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1AFA" w14:textId="5580E3DA" w:rsidR="00BE43E3" w:rsidRPr="00C72188" w:rsidRDefault="00BE43E3" w:rsidP="001F5DE6">
      <w:pPr>
        <w:tabs>
          <w:tab w:val="left" w:pos="0"/>
        </w:tabs>
        <w:spacing w:after="240" w:line="276" w:lineRule="auto"/>
        <w:jc w:val="center"/>
        <w:rPr>
          <w:rFonts w:ascii="Times New Roman" w:hAnsi="Times New Roman" w:cs="Times New Roman"/>
          <w:b/>
          <w:bCs/>
          <w:sz w:val="20"/>
          <w:szCs w:val="20"/>
        </w:rPr>
      </w:pPr>
      <w:r w:rsidRPr="00C72188">
        <w:rPr>
          <w:rFonts w:ascii="Times New Roman" w:hAnsi="Times New Roman" w:cs="Times New Roman"/>
          <w:b/>
          <w:bCs/>
          <w:sz w:val="20"/>
          <w:szCs w:val="20"/>
        </w:rPr>
        <w:t>ZAŁĄCZNIK 3</w:t>
      </w:r>
      <w:r w:rsidR="00FB1509">
        <w:rPr>
          <w:rFonts w:ascii="Times New Roman" w:hAnsi="Times New Roman" w:cs="Times New Roman"/>
          <w:b/>
          <w:bCs/>
          <w:sz w:val="20"/>
          <w:szCs w:val="20"/>
        </w:rPr>
        <w:t xml:space="preserve"> DO OWU</w:t>
      </w:r>
    </w:p>
    <w:p w14:paraId="5763354B" w14:textId="76C9E023" w:rsidR="00DC6C46" w:rsidRPr="00C72188" w:rsidRDefault="00172EBD" w:rsidP="00BB3DDE">
      <w:pPr>
        <w:spacing w:after="240" w:line="276" w:lineRule="auto"/>
        <w:jc w:val="center"/>
        <w:rPr>
          <w:rFonts w:ascii="Times New Roman" w:hAnsi="Times New Roman" w:cs="Times New Roman"/>
          <w:b/>
          <w:bCs/>
          <w:sz w:val="20"/>
          <w:szCs w:val="20"/>
        </w:rPr>
      </w:pPr>
      <w:r w:rsidRPr="00C72188">
        <w:rPr>
          <w:rFonts w:ascii="Times New Roman" w:hAnsi="Times New Roman" w:cs="Times New Roman"/>
          <w:b/>
          <w:bCs/>
          <w:sz w:val="20"/>
          <w:szCs w:val="20"/>
        </w:rPr>
        <w:t xml:space="preserve">REGULAMIN KONTROLI </w:t>
      </w:r>
      <w:r w:rsidR="001C1744" w:rsidRPr="00C72188">
        <w:rPr>
          <w:rFonts w:ascii="Times New Roman" w:hAnsi="Times New Roman" w:cs="Times New Roman"/>
          <w:b/>
          <w:bCs/>
          <w:sz w:val="20"/>
          <w:szCs w:val="20"/>
        </w:rPr>
        <w:t xml:space="preserve">ROZPOWSZECHNIANIA </w:t>
      </w:r>
      <w:r w:rsidRPr="00C72188">
        <w:rPr>
          <w:rFonts w:ascii="Times New Roman" w:hAnsi="Times New Roman" w:cs="Times New Roman"/>
          <w:b/>
          <w:bCs/>
          <w:sz w:val="20"/>
          <w:szCs w:val="20"/>
        </w:rPr>
        <w:t>PRASY</w:t>
      </w:r>
    </w:p>
    <w:p w14:paraId="43026FDA" w14:textId="7CD87745" w:rsidR="00561C87" w:rsidRPr="00C72188" w:rsidRDefault="00172EBD" w:rsidP="00BE43E3">
      <w:pPr>
        <w:pStyle w:val="Nagwek1"/>
        <w:numPr>
          <w:ilvl w:val="0"/>
          <w:numId w:val="0"/>
        </w:numPr>
      </w:pPr>
      <w:r w:rsidRPr="00C72188">
        <w:t xml:space="preserve">Niniejszy regulamin </w:t>
      </w:r>
      <w:r w:rsidR="00561C87" w:rsidRPr="00C72188">
        <w:t>(„</w:t>
      </w:r>
      <w:r w:rsidR="00561C87" w:rsidRPr="00C72188">
        <w:rPr>
          <w:b/>
          <w:bCs/>
        </w:rPr>
        <w:t>Regulamin</w:t>
      </w:r>
      <w:r w:rsidR="00561C87" w:rsidRPr="00C72188">
        <w:t>”) o</w:t>
      </w:r>
      <w:r w:rsidRPr="00C72188">
        <w:t xml:space="preserve">kreśla zasady </w:t>
      </w:r>
      <w:r w:rsidR="00561C87" w:rsidRPr="00C72188">
        <w:t xml:space="preserve">kontroli </w:t>
      </w:r>
      <w:r w:rsidR="001C1744" w:rsidRPr="00C72188">
        <w:t xml:space="preserve">rozpowszechniania </w:t>
      </w:r>
      <w:r w:rsidR="00561C87" w:rsidRPr="00C72188">
        <w:t xml:space="preserve">prasy realizowanej na podstawie </w:t>
      </w:r>
      <w:r w:rsidR="00BE43E3" w:rsidRPr="00C72188">
        <w:t>U</w:t>
      </w:r>
      <w:r w:rsidR="00561C87" w:rsidRPr="00C72188">
        <w:t>mowy zawartej pomiędzy spółką Polskie Badania Czytelnictwa Sp. z o.o. z siedzibą w Warszawie („</w:t>
      </w:r>
      <w:r w:rsidR="00561C87" w:rsidRPr="00C72188">
        <w:rPr>
          <w:b/>
          <w:bCs/>
        </w:rPr>
        <w:t>PBC</w:t>
      </w:r>
      <w:r w:rsidR="00561C87" w:rsidRPr="00C72188">
        <w:t xml:space="preserve">”) </w:t>
      </w:r>
      <w:r w:rsidR="008E2E66" w:rsidRPr="00C72188">
        <w:br/>
      </w:r>
      <w:r w:rsidR="00561C87" w:rsidRPr="00C72188">
        <w:t xml:space="preserve">a </w:t>
      </w:r>
      <w:r w:rsidR="005F5373" w:rsidRPr="00C72188">
        <w:t>W</w:t>
      </w:r>
      <w:r w:rsidR="00561C87" w:rsidRPr="00C72188">
        <w:t>ydawcą</w:t>
      </w:r>
      <w:r w:rsidR="00567E12" w:rsidRPr="00C72188">
        <w:t xml:space="preserve">, w tym w szczególności zasady i sposób składania przez </w:t>
      </w:r>
      <w:r w:rsidR="001C1744" w:rsidRPr="00C72188">
        <w:t>w</w:t>
      </w:r>
      <w:r w:rsidR="00567E12" w:rsidRPr="00C72188">
        <w:t xml:space="preserve">ydawców deklaracji o </w:t>
      </w:r>
      <w:r w:rsidR="001C1744" w:rsidRPr="00C72188">
        <w:t>rozpowszechniani</w:t>
      </w:r>
      <w:r w:rsidR="009215E8" w:rsidRPr="00C72188">
        <w:t>u</w:t>
      </w:r>
      <w:r w:rsidR="001C1744" w:rsidRPr="00C72188">
        <w:t xml:space="preserve"> prasy </w:t>
      </w:r>
      <w:r w:rsidR="005A0A50" w:rsidRPr="00C72188">
        <w:t>oraz</w:t>
      </w:r>
      <w:r w:rsidR="00567E12" w:rsidRPr="00C72188">
        <w:t xml:space="preserve"> zasady </w:t>
      </w:r>
      <w:r w:rsidR="008C5EF9" w:rsidRPr="00C72188">
        <w:t xml:space="preserve">przeprowadzania kontroli </w:t>
      </w:r>
      <w:r w:rsidR="00334FA1" w:rsidRPr="00C72188">
        <w:t xml:space="preserve">rozpowszechniania </w:t>
      </w:r>
      <w:r w:rsidR="008C5EF9" w:rsidRPr="00C72188">
        <w:t>tytułów prasowych</w:t>
      </w:r>
      <w:r w:rsidR="00561C87" w:rsidRPr="00C72188">
        <w:t xml:space="preserve">. </w:t>
      </w:r>
    </w:p>
    <w:p w14:paraId="30B67F9E" w14:textId="1FB79633" w:rsidR="00BB3DDE" w:rsidRPr="00C72188" w:rsidRDefault="00561C87" w:rsidP="00BE43E3">
      <w:pPr>
        <w:pStyle w:val="Nagwek1"/>
        <w:numPr>
          <w:ilvl w:val="0"/>
          <w:numId w:val="0"/>
        </w:numPr>
      </w:pPr>
      <w:r w:rsidRPr="00C72188">
        <w:t xml:space="preserve">W przypadku rozbieżności pomiędzy postanowieniami niniejszego Regulaminu a treścią </w:t>
      </w:r>
      <w:r w:rsidR="009C130A" w:rsidRPr="00C72188">
        <w:t>U</w:t>
      </w:r>
      <w:r w:rsidRPr="00C72188">
        <w:t xml:space="preserve">mowy określoną w szczególności w ogólnych warunkach </w:t>
      </w:r>
      <w:r w:rsidR="005E3FD4" w:rsidRPr="00C72188">
        <w:t>U</w:t>
      </w:r>
      <w:r w:rsidRPr="00C72188">
        <w:t xml:space="preserve">mowy publikowanych przez PBC wiążące będą postanowienia </w:t>
      </w:r>
      <w:r w:rsidR="00C7350F" w:rsidRPr="00C72188">
        <w:t>U</w:t>
      </w:r>
      <w:r w:rsidRPr="00C72188">
        <w:t>mowy.</w:t>
      </w:r>
    </w:p>
    <w:p w14:paraId="3FFE6B20" w14:textId="2C760C3F" w:rsidR="00BB3DDE" w:rsidRPr="00C72188" w:rsidRDefault="005D3CDE" w:rsidP="00BE43E3">
      <w:pPr>
        <w:pStyle w:val="Bezodstpw"/>
      </w:pPr>
      <w:r w:rsidRPr="00C72188">
        <w:t xml:space="preserve">POSTANOWIENIA </w:t>
      </w:r>
      <w:r w:rsidR="00BB3DDE" w:rsidRPr="00C72188">
        <w:t>OGÓLNE</w:t>
      </w:r>
    </w:p>
    <w:p w14:paraId="1F42C5CA" w14:textId="5641B82E" w:rsidR="00C01AEE" w:rsidRPr="00E212FD" w:rsidRDefault="0045572A" w:rsidP="00BE43E3">
      <w:pPr>
        <w:pStyle w:val="Nagwek1"/>
      </w:pPr>
      <w:r w:rsidRPr="00C72188">
        <w:t xml:space="preserve">Kontroli podlega wyłącznie </w:t>
      </w:r>
      <w:r w:rsidR="005A0A50" w:rsidRPr="00C72188">
        <w:t>T</w:t>
      </w:r>
      <w:r w:rsidRPr="00C72188">
        <w:t xml:space="preserve">ytuł </w:t>
      </w:r>
      <w:r w:rsidR="005A0A50" w:rsidRPr="00C72188">
        <w:t>P</w:t>
      </w:r>
      <w:r w:rsidRPr="00C72188">
        <w:t>rasowy, który został zgłoszony do PBC przez Wydawcę</w:t>
      </w:r>
      <w:r w:rsidR="005A0A50" w:rsidRPr="00C72188">
        <w:t xml:space="preserve"> poprzez zawarcie Umowy</w:t>
      </w:r>
      <w:r w:rsidR="00411203" w:rsidRPr="00C72188">
        <w:t xml:space="preserve"> i wskazanie Tytułu Prasowego w </w:t>
      </w:r>
      <w:r w:rsidR="00411203" w:rsidRPr="00E212FD">
        <w:t>Zamówieniu</w:t>
      </w:r>
      <w:r w:rsidR="00860DF0" w:rsidRPr="00E212FD">
        <w:t>, którego wzór stanowi Załącznik nr 2 do Umowy</w:t>
      </w:r>
      <w:r w:rsidR="00512835" w:rsidRPr="00E212FD">
        <w:t>.</w:t>
      </w:r>
    </w:p>
    <w:p w14:paraId="70CA6F56" w14:textId="384F479B" w:rsidR="00576435" w:rsidRPr="00C72188" w:rsidRDefault="00576435" w:rsidP="00BE43E3">
      <w:pPr>
        <w:pStyle w:val="Nagwek1"/>
      </w:pPr>
      <w:bookmarkStart w:id="0" w:name="_Ref358726011"/>
      <w:bookmarkEnd w:id="0"/>
      <w:r w:rsidRPr="00C72188">
        <w:t>Kontrolowan</w:t>
      </w:r>
      <w:r w:rsidR="00740329" w:rsidRPr="00C72188">
        <w:t>y</w:t>
      </w:r>
      <w:r w:rsidRPr="00C72188">
        <w:t xml:space="preserve"> Tytuł Prasow</w:t>
      </w:r>
      <w:r w:rsidR="00740329" w:rsidRPr="00C72188">
        <w:t>y</w:t>
      </w:r>
      <w:r w:rsidRPr="00C72188">
        <w:t xml:space="preserve"> ze względu na Grupę Tytułów</w:t>
      </w:r>
      <w:r w:rsidR="001C3FAB" w:rsidRPr="00C72188">
        <w:t xml:space="preserve"> </w:t>
      </w:r>
      <w:r w:rsidR="00740329" w:rsidRPr="00C72188">
        <w:t xml:space="preserve">może być </w:t>
      </w:r>
      <w:r w:rsidR="00F83CAC" w:rsidRPr="00C72188">
        <w:t>Dziennikiem</w:t>
      </w:r>
      <w:r w:rsidRPr="00C72188">
        <w:t xml:space="preserve">, </w:t>
      </w:r>
      <w:r w:rsidR="001C3FAB" w:rsidRPr="00C72188">
        <w:t>Magazynem</w:t>
      </w:r>
      <w:r w:rsidR="00B50A51">
        <w:t>,</w:t>
      </w:r>
      <w:r w:rsidR="001C3FAB" w:rsidRPr="00C72188">
        <w:t xml:space="preserve"> Magazynem</w:t>
      </w:r>
      <w:r w:rsidRPr="00C72188">
        <w:t xml:space="preserve"> Branżow</w:t>
      </w:r>
      <w:r w:rsidR="00740329" w:rsidRPr="00C72188">
        <w:t>ym</w:t>
      </w:r>
      <w:r w:rsidR="00B50A51">
        <w:t xml:space="preserve"> lub Publikacją Cyfrową</w:t>
      </w:r>
      <w:r w:rsidR="006E7496">
        <w:t>.</w:t>
      </w:r>
    </w:p>
    <w:p w14:paraId="36893E39" w14:textId="783F7B71" w:rsidR="00576435" w:rsidRPr="00C72188" w:rsidRDefault="00740329" w:rsidP="00BE43E3">
      <w:pPr>
        <w:pStyle w:val="Nagwek1"/>
      </w:pPr>
      <w:r w:rsidRPr="00C72188">
        <w:t xml:space="preserve">Kontrolowany Tytuł Prasowy ze względu na </w:t>
      </w:r>
      <w:r w:rsidR="00576435" w:rsidRPr="00C72188">
        <w:t xml:space="preserve">Kategorię </w:t>
      </w:r>
      <w:r w:rsidRPr="00C72188">
        <w:t xml:space="preserve">może być: </w:t>
      </w:r>
    </w:p>
    <w:p w14:paraId="5771E4C8" w14:textId="73E8E2A0" w:rsidR="00FB3C07" w:rsidRPr="00C72188" w:rsidRDefault="00576435" w:rsidP="00BE43E3">
      <w:pPr>
        <w:pStyle w:val="Nagwek2"/>
        <w:rPr>
          <w:color w:val="auto"/>
        </w:rPr>
      </w:pPr>
      <w:r w:rsidRPr="00C72188">
        <w:rPr>
          <w:color w:val="auto"/>
        </w:rPr>
        <w:t xml:space="preserve">z uwagi na </w:t>
      </w:r>
      <w:r w:rsidR="000D7D13" w:rsidRPr="00C72188">
        <w:rPr>
          <w:color w:val="auto"/>
        </w:rPr>
        <w:t>Częstotliwość</w:t>
      </w:r>
      <w:r w:rsidRPr="00C72188">
        <w:rPr>
          <w:color w:val="auto"/>
        </w:rPr>
        <w:t xml:space="preserve">: </w:t>
      </w:r>
      <w:r w:rsidR="00E15F39" w:rsidRPr="00C72188">
        <w:rPr>
          <w:color w:val="auto"/>
        </w:rPr>
        <w:t>D</w:t>
      </w:r>
      <w:r w:rsidR="007A444D" w:rsidRPr="00C72188">
        <w:rPr>
          <w:color w:val="auto"/>
        </w:rPr>
        <w:t xml:space="preserve">ziennikiem, </w:t>
      </w:r>
      <w:r w:rsidR="00E15F39" w:rsidRPr="00C72188">
        <w:rPr>
          <w:color w:val="auto"/>
        </w:rPr>
        <w:t>T</w:t>
      </w:r>
      <w:r w:rsidR="007A444D" w:rsidRPr="00C72188">
        <w:rPr>
          <w:color w:val="auto"/>
        </w:rPr>
        <w:t xml:space="preserve">ygodnikiem, </w:t>
      </w:r>
      <w:r w:rsidR="00E15F39" w:rsidRPr="00C72188">
        <w:rPr>
          <w:color w:val="auto"/>
        </w:rPr>
        <w:t>D</w:t>
      </w:r>
      <w:r w:rsidR="007A444D" w:rsidRPr="00C72188">
        <w:rPr>
          <w:color w:val="auto"/>
        </w:rPr>
        <w:t xml:space="preserve">wutygodnikiem, </w:t>
      </w:r>
      <w:r w:rsidR="00E15F39" w:rsidRPr="00C72188">
        <w:rPr>
          <w:color w:val="auto"/>
        </w:rPr>
        <w:t>M</w:t>
      </w:r>
      <w:r w:rsidR="007A444D" w:rsidRPr="00C72188">
        <w:rPr>
          <w:color w:val="auto"/>
        </w:rPr>
        <w:t xml:space="preserve">iesięcznikiem,  </w:t>
      </w:r>
      <w:r w:rsidR="00E15F39" w:rsidRPr="00C72188">
        <w:rPr>
          <w:color w:val="auto"/>
        </w:rPr>
        <w:t>T</w:t>
      </w:r>
      <w:r w:rsidR="007A444D" w:rsidRPr="00C72188">
        <w:rPr>
          <w:color w:val="auto"/>
        </w:rPr>
        <w:t xml:space="preserve">ytułem </w:t>
      </w:r>
      <w:r w:rsidR="00E15F39" w:rsidRPr="00C72188">
        <w:rPr>
          <w:color w:val="auto"/>
        </w:rPr>
        <w:t>R</w:t>
      </w:r>
      <w:r w:rsidR="007A444D" w:rsidRPr="00C72188">
        <w:rPr>
          <w:color w:val="auto"/>
        </w:rPr>
        <w:t>zadkim</w:t>
      </w:r>
      <w:r w:rsidR="000D7D13" w:rsidRPr="00C72188">
        <w:rPr>
          <w:color w:val="auto"/>
        </w:rPr>
        <w:t>;</w:t>
      </w:r>
      <w:r w:rsidR="007A444D" w:rsidRPr="00C72188">
        <w:rPr>
          <w:color w:val="auto"/>
        </w:rPr>
        <w:t xml:space="preserve"> </w:t>
      </w:r>
    </w:p>
    <w:p w14:paraId="56D8268C" w14:textId="34F87D15" w:rsidR="00C80A5A" w:rsidRPr="00C72188" w:rsidRDefault="00576435" w:rsidP="00BE43E3">
      <w:pPr>
        <w:pStyle w:val="Nagwek2"/>
        <w:rPr>
          <w:color w:val="auto"/>
        </w:rPr>
      </w:pPr>
      <w:r w:rsidRPr="00C72188">
        <w:rPr>
          <w:color w:val="auto"/>
        </w:rPr>
        <w:t xml:space="preserve">z uwagi na </w:t>
      </w:r>
      <w:r w:rsidR="00C80A5A" w:rsidRPr="00C72188">
        <w:rPr>
          <w:color w:val="auto"/>
        </w:rPr>
        <w:t xml:space="preserve">formę </w:t>
      </w:r>
      <w:r w:rsidR="005A4D0A" w:rsidRPr="00C72188">
        <w:rPr>
          <w:color w:val="auto"/>
        </w:rPr>
        <w:t>S</w:t>
      </w:r>
      <w:r w:rsidR="00C80A5A" w:rsidRPr="00C72188">
        <w:rPr>
          <w:color w:val="auto"/>
        </w:rPr>
        <w:t>przedaży</w:t>
      </w:r>
      <w:r w:rsidR="00AC6897" w:rsidRPr="00C72188">
        <w:rPr>
          <w:color w:val="auto"/>
        </w:rPr>
        <w:t xml:space="preserve"> i dystrybucji</w:t>
      </w:r>
      <w:r w:rsidR="00740329" w:rsidRPr="00C72188">
        <w:rPr>
          <w:color w:val="auto"/>
        </w:rPr>
        <w:t xml:space="preserve">: </w:t>
      </w:r>
      <w:r w:rsidR="002C4132" w:rsidRPr="00C72188">
        <w:rPr>
          <w:color w:val="auto"/>
        </w:rPr>
        <w:t>Tytułem B</w:t>
      </w:r>
      <w:r w:rsidR="00C80A5A" w:rsidRPr="00C72188">
        <w:rPr>
          <w:color w:val="auto"/>
        </w:rPr>
        <w:t>ezpłatn</w:t>
      </w:r>
      <w:r w:rsidR="00740329" w:rsidRPr="00C72188">
        <w:rPr>
          <w:color w:val="auto"/>
        </w:rPr>
        <w:t>ym</w:t>
      </w:r>
      <w:r w:rsidR="00C80A5A" w:rsidRPr="00C72188">
        <w:rPr>
          <w:color w:val="auto"/>
        </w:rPr>
        <w:t xml:space="preserve"> </w:t>
      </w:r>
      <w:r w:rsidR="00740329" w:rsidRPr="00C72188">
        <w:rPr>
          <w:color w:val="auto"/>
        </w:rPr>
        <w:t xml:space="preserve">lub </w:t>
      </w:r>
      <w:r w:rsidR="002C4132" w:rsidRPr="00C72188">
        <w:rPr>
          <w:color w:val="auto"/>
        </w:rPr>
        <w:t>Tytułem Płatnym</w:t>
      </w:r>
      <w:r w:rsidR="00C80A5A" w:rsidRPr="00C72188">
        <w:rPr>
          <w:color w:val="auto"/>
        </w:rPr>
        <w:t xml:space="preserve">; </w:t>
      </w:r>
    </w:p>
    <w:p w14:paraId="7E0A2CE3" w14:textId="733A8E3C" w:rsidR="00AC6897" w:rsidRPr="0090663F" w:rsidRDefault="00AC6897" w:rsidP="00BE43E3">
      <w:pPr>
        <w:pStyle w:val="Nagwek2"/>
        <w:rPr>
          <w:color w:val="auto"/>
        </w:rPr>
      </w:pPr>
      <w:r w:rsidRPr="0090663F">
        <w:rPr>
          <w:color w:val="auto"/>
        </w:rPr>
        <w:t xml:space="preserve">z uwagi na obszar dystrybucji: </w:t>
      </w:r>
      <w:r w:rsidR="00E15F39" w:rsidRPr="0090663F">
        <w:rPr>
          <w:color w:val="auto"/>
        </w:rPr>
        <w:t>T</w:t>
      </w:r>
      <w:r w:rsidR="007A444D" w:rsidRPr="0090663F">
        <w:rPr>
          <w:color w:val="auto"/>
        </w:rPr>
        <w:t xml:space="preserve">ytułem </w:t>
      </w:r>
      <w:r w:rsidR="00E15F39" w:rsidRPr="0090663F">
        <w:rPr>
          <w:color w:val="auto"/>
        </w:rPr>
        <w:t>L</w:t>
      </w:r>
      <w:r w:rsidR="007A444D" w:rsidRPr="0090663F">
        <w:rPr>
          <w:color w:val="auto"/>
        </w:rPr>
        <w:t xml:space="preserve">okalnym, </w:t>
      </w:r>
      <w:r w:rsidR="00E15F39" w:rsidRPr="0090663F">
        <w:rPr>
          <w:color w:val="auto"/>
        </w:rPr>
        <w:t>T</w:t>
      </w:r>
      <w:r w:rsidR="007A444D" w:rsidRPr="0090663F">
        <w:rPr>
          <w:color w:val="auto"/>
        </w:rPr>
        <w:t xml:space="preserve">ytułem </w:t>
      </w:r>
      <w:r w:rsidR="00E15F39" w:rsidRPr="0090663F">
        <w:rPr>
          <w:color w:val="auto"/>
        </w:rPr>
        <w:t>R</w:t>
      </w:r>
      <w:r w:rsidR="007A444D" w:rsidRPr="0090663F">
        <w:rPr>
          <w:color w:val="auto"/>
        </w:rPr>
        <w:t xml:space="preserve">egionalnym lub </w:t>
      </w:r>
      <w:r w:rsidR="00E15F39" w:rsidRPr="0090663F">
        <w:rPr>
          <w:color w:val="auto"/>
        </w:rPr>
        <w:t>T</w:t>
      </w:r>
      <w:r w:rsidR="007A444D" w:rsidRPr="0090663F">
        <w:rPr>
          <w:color w:val="auto"/>
        </w:rPr>
        <w:t xml:space="preserve">ytułem </w:t>
      </w:r>
      <w:r w:rsidR="00E15F39" w:rsidRPr="0090663F">
        <w:rPr>
          <w:color w:val="auto"/>
        </w:rPr>
        <w:t>O</w:t>
      </w:r>
      <w:r w:rsidR="007A444D" w:rsidRPr="0090663F">
        <w:rPr>
          <w:color w:val="auto"/>
        </w:rPr>
        <w:t>gólnopolskim</w:t>
      </w:r>
      <w:r w:rsidR="00E15F39" w:rsidRPr="0090663F">
        <w:rPr>
          <w:color w:val="auto"/>
        </w:rPr>
        <w:t xml:space="preserve"> (</w:t>
      </w:r>
      <w:r w:rsidR="005F3E13" w:rsidRPr="0090663F">
        <w:rPr>
          <w:color w:val="auto"/>
        </w:rPr>
        <w:t xml:space="preserve"> nie dotyczy Publikacji Cyfrowych</w:t>
      </w:r>
      <w:r w:rsidR="00E15F39" w:rsidRPr="0090663F">
        <w:rPr>
          <w:color w:val="auto"/>
        </w:rPr>
        <w:t>)</w:t>
      </w:r>
      <w:r w:rsidR="00F34AC8" w:rsidRPr="0090663F">
        <w:rPr>
          <w:color w:val="auto"/>
        </w:rPr>
        <w:t>.</w:t>
      </w:r>
      <w:r w:rsidR="007A444D" w:rsidRPr="0090663F">
        <w:rPr>
          <w:color w:val="auto"/>
        </w:rPr>
        <w:t xml:space="preserve"> </w:t>
      </w:r>
    </w:p>
    <w:p w14:paraId="1D813D77" w14:textId="30A9511E" w:rsidR="00740329" w:rsidRPr="006E7496" w:rsidRDefault="00CF7235" w:rsidP="006E7496">
      <w:pPr>
        <w:pStyle w:val="Nagwek1"/>
      </w:pPr>
      <w:r w:rsidRPr="00294126">
        <w:t>Kontrolowany Tytuł Prasowy</w:t>
      </w:r>
      <w:r w:rsidR="00AC2D0A" w:rsidRPr="00294126">
        <w:t xml:space="preserve"> </w:t>
      </w:r>
      <w:r w:rsidRPr="00294126">
        <w:t xml:space="preserve">ze </w:t>
      </w:r>
      <w:r w:rsidR="00740329" w:rsidRPr="00294126">
        <w:t xml:space="preserve">względu na </w:t>
      </w:r>
      <w:r w:rsidR="00C80A5A" w:rsidRPr="00294126">
        <w:t xml:space="preserve">Formę </w:t>
      </w:r>
      <w:r w:rsidR="005A4D0A" w:rsidRPr="00294126">
        <w:t>Udostępnienia</w:t>
      </w:r>
      <w:r w:rsidR="002C4132" w:rsidRPr="00294126">
        <w:t xml:space="preserve"> </w:t>
      </w:r>
      <w:r w:rsidR="00740329" w:rsidRPr="00294126">
        <w:t>może być wydawany</w:t>
      </w:r>
      <w:r w:rsidR="00AC2D0A">
        <w:t xml:space="preserve"> </w:t>
      </w:r>
      <w:r w:rsidR="006E7496" w:rsidRPr="006E7496">
        <w:t>w</w:t>
      </w:r>
      <w:r w:rsidR="00740329" w:rsidRPr="006E7496">
        <w:t xml:space="preserve"> postaci: Wydania Drukowanego lub </w:t>
      </w:r>
      <w:r w:rsidR="00F01CB8" w:rsidRPr="006E7496">
        <w:t xml:space="preserve">(i) </w:t>
      </w:r>
      <w:r w:rsidR="005A4D0A" w:rsidRPr="006E7496">
        <w:t>E-wydania</w:t>
      </w:r>
      <w:r w:rsidR="00740329" w:rsidRPr="006E7496">
        <w:t xml:space="preserve"> lub </w:t>
      </w:r>
      <w:r w:rsidR="00F01CB8" w:rsidRPr="006E7496">
        <w:t>(ii)</w:t>
      </w:r>
      <w:r w:rsidR="00740329" w:rsidRPr="006E7496">
        <w:t xml:space="preserve"> </w:t>
      </w:r>
      <w:r w:rsidR="00CF24E8" w:rsidRPr="006E7496">
        <w:t>Subskrypcji</w:t>
      </w:r>
      <w:r w:rsidR="00740329" w:rsidRPr="006E7496">
        <w:t xml:space="preserve"> Cyfrow</w:t>
      </w:r>
      <w:r w:rsidR="00CF24E8" w:rsidRPr="006E7496">
        <w:t>ych</w:t>
      </w:r>
      <w:r w:rsidR="00B712BE" w:rsidRPr="006E7496">
        <w:t xml:space="preserve"> (nie dotyczy Publikacji Cyfrowej)</w:t>
      </w:r>
      <w:r w:rsidR="00740329" w:rsidRPr="006E7496">
        <w:t>.</w:t>
      </w:r>
    </w:p>
    <w:p w14:paraId="4D6156AD" w14:textId="07B9FC4D" w:rsidR="00F15D57" w:rsidRPr="00F15D57" w:rsidRDefault="002A6A2C" w:rsidP="00217ACB">
      <w:pPr>
        <w:pStyle w:val="Nagwek1"/>
        <w:tabs>
          <w:tab w:val="left" w:pos="6323"/>
          <w:tab w:val="left" w:pos="7871"/>
        </w:tabs>
      </w:pPr>
      <w:r w:rsidRPr="00C72188">
        <w:t xml:space="preserve">Przypisanie Kontrolowanego Tytułu Prasowego do odpowiedniej Kategorii dokonywane jest przez PBC na podstawie informacji otrzymanych </w:t>
      </w:r>
      <w:r w:rsidR="00706651" w:rsidRPr="00C72188">
        <w:t>w Zamówieniu</w:t>
      </w:r>
      <w:r w:rsidR="0043520C" w:rsidRPr="00C72188">
        <w:t xml:space="preserve">, </w:t>
      </w:r>
      <w:r w:rsidR="00706651" w:rsidRPr="00C72188">
        <w:t xml:space="preserve">własnej analizy treści </w:t>
      </w:r>
      <w:r w:rsidR="00653242" w:rsidRPr="003605BA">
        <w:t>numeru</w:t>
      </w:r>
      <w:r w:rsidR="00653242" w:rsidRPr="00C72188">
        <w:t xml:space="preserve"> </w:t>
      </w:r>
      <w:r w:rsidR="00706651" w:rsidRPr="00C72188">
        <w:t xml:space="preserve">okazowego </w:t>
      </w:r>
      <w:bookmarkStart w:id="1" w:name="_Hlk81908246"/>
      <w:r w:rsidR="00706651" w:rsidRPr="00C72188">
        <w:t>Kontrolowanego Tytułu Prasowego</w:t>
      </w:r>
      <w:bookmarkEnd w:id="1"/>
      <w:r w:rsidR="00BF766F" w:rsidRPr="00C72188">
        <w:t xml:space="preserve">; w przypadku określenia Częstotliwości Kontrolowanego Tytułu Prasowego </w:t>
      </w:r>
      <w:r w:rsidR="00DD49DE" w:rsidRPr="00C72188">
        <w:t xml:space="preserve">dokonywane jest </w:t>
      </w:r>
      <w:r w:rsidR="00BF766F" w:rsidRPr="00C72188">
        <w:t>na podstawie wpisu do sądowego Rejestru Dzienników i Czasopism</w:t>
      </w:r>
      <w:r w:rsidR="0043520C" w:rsidRPr="00C72188">
        <w:t xml:space="preserve"> oraz na podstawie danych zawartych w Deklaracji</w:t>
      </w:r>
      <w:r w:rsidRPr="00C72188">
        <w:t xml:space="preserve">. </w:t>
      </w:r>
      <w:r w:rsidR="00F15D57">
        <w:tab/>
      </w:r>
    </w:p>
    <w:p w14:paraId="083FE8FA" w14:textId="3FF81C03" w:rsidR="002A6A2C" w:rsidRPr="00C72188" w:rsidRDefault="002A6A2C" w:rsidP="00BE43E3">
      <w:pPr>
        <w:pStyle w:val="Nagwek1"/>
      </w:pPr>
      <w:r w:rsidRPr="00C72188">
        <w:t xml:space="preserve">Przypisanie Kontrolowanego Tytułu Prasowego do odpowiedniej Grupy Tytułów dokonywane jest przez PBC na podstawie informacji otrzymanych </w:t>
      </w:r>
      <w:r w:rsidR="00706651" w:rsidRPr="00C72188">
        <w:t>w Zamówieniu</w:t>
      </w:r>
      <w:r w:rsidRPr="00C72188">
        <w:t xml:space="preserve"> oraz </w:t>
      </w:r>
      <w:bookmarkStart w:id="2" w:name="_Hlk50463473"/>
      <w:r w:rsidRPr="00C72188">
        <w:t xml:space="preserve">własnej analizy </w:t>
      </w:r>
      <w:r w:rsidR="00653242">
        <w:t xml:space="preserve">numeru </w:t>
      </w:r>
      <w:r w:rsidR="00706651" w:rsidRPr="00C72188">
        <w:t>okazowego</w:t>
      </w:r>
      <w:r w:rsidRPr="00C72188">
        <w:t xml:space="preserve"> Kontrolowanego Tytułu Prasowego</w:t>
      </w:r>
      <w:bookmarkEnd w:id="2"/>
      <w:r w:rsidRPr="00C72188">
        <w:t>.</w:t>
      </w:r>
      <w:r w:rsidR="00AE3C1E" w:rsidRPr="00C72188">
        <w:t xml:space="preserve"> </w:t>
      </w:r>
    </w:p>
    <w:p w14:paraId="71819A84" w14:textId="258BBC7D" w:rsidR="006D6E91" w:rsidRPr="00C72188" w:rsidRDefault="002A6A2C" w:rsidP="00BE43E3">
      <w:pPr>
        <w:pStyle w:val="Nagwek1"/>
      </w:pPr>
      <w:r w:rsidRPr="00C72188">
        <w:t xml:space="preserve">Określenie Form </w:t>
      </w:r>
      <w:r w:rsidR="004478FD" w:rsidRPr="00C72188">
        <w:t>Udostępnienia</w:t>
      </w:r>
      <w:r w:rsidR="002C4132" w:rsidRPr="00C72188">
        <w:t xml:space="preserve"> </w:t>
      </w:r>
      <w:r w:rsidRPr="00C72188">
        <w:t>Kontrolowanego Tytułu Prasowego dokonywane jest przez PBC na podstawie</w:t>
      </w:r>
      <w:r w:rsidR="00492B7D" w:rsidRPr="00C72188">
        <w:t xml:space="preserve"> informacji otrzymanych w Zamówieniu, </w:t>
      </w:r>
      <w:r w:rsidR="00302B6A" w:rsidRPr="00C72188">
        <w:t xml:space="preserve">a dodatkowo </w:t>
      </w:r>
      <w:r w:rsidR="008C09A0" w:rsidRPr="00C72188">
        <w:t xml:space="preserve">własnej analizy egzemplarza okazowego lub </w:t>
      </w:r>
      <w:r w:rsidR="00CF24E8" w:rsidRPr="00C72188">
        <w:t>Subskrypcji</w:t>
      </w:r>
      <w:r w:rsidR="008C09A0" w:rsidRPr="00C72188">
        <w:t xml:space="preserve"> Cyfrow</w:t>
      </w:r>
      <w:r w:rsidR="00CF24E8" w:rsidRPr="00C72188">
        <w:t>ych</w:t>
      </w:r>
      <w:r w:rsidR="008C09A0" w:rsidRPr="00C72188">
        <w:t xml:space="preserve"> oraz </w:t>
      </w:r>
      <w:r w:rsidRPr="00C72188">
        <w:t>danych zawartych w Deklaracjach</w:t>
      </w:r>
      <w:r w:rsidR="00ED34C7">
        <w:t xml:space="preserve"> (nie dotyczy Publikacji Cyfrowej)</w:t>
      </w:r>
      <w:r w:rsidR="006D6E91" w:rsidRPr="00C72188">
        <w:t>.</w:t>
      </w:r>
    </w:p>
    <w:p w14:paraId="5BFFFE6A" w14:textId="436930EA" w:rsidR="00204980" w:rsidRDefault="00204980" w:rsidP="00204980">
      <w:pPr>
        <w:pStyle w:val="Bezodstpw"/>
        <w:numPr>
          <w:ilvl w:val="0"/>
          <w:numId w:val="0"/>
        </w:numPr>
        <w:ind w:left="340"/>
      </w:pPr>
    </w:p>
    <w:p w14:paraId="358666B0" w14:textId="77777777" w:rsidR="00204980" w:rsidRDefault="00204980" w:rsidP="00204980">
      <w:pPr>
        <w:pStyle w:val="Bezodstpw"/>
        <w:numPr>
          <w:ilvl w:val="0"/>
          <w:numId w:val="0"/>
        </w:numPr>
        <w:ind w:left="340"/>
      </w:pPr>
    </w:p>
    <w:p w14:paraId="5DB65AF9" w14:textId="0FB98A6C" w:rsidR="002C4132" w:rsidRPr="00C72188" w:rsidRDefault="002C4132" w:rsidP="00BE43E3">
      <w:pPr>
        <w:pStyle w:val="Bezodstpw"/>
      </w:pPr>
      <w:r w:rsidRPr="00C72188">
        <w:lastRenderedPageBreak/>
        <w:t>DEKLARACJE</w:t>
      </w:r>
    </w:p>
    <w:p w14:paraId="37CCF7DF" w14:textId="3D2D331E" w:rsidR="002C4132" w:rsidRPr="00C72188" w:rsidRDefault="00674E64" w:rsidP="00BE43E3">
      <w:pPr>
        <w:pStyle w:val="Nagwek1"/>
      </w:pPr>
      <w:bookmarkStart w:id="3" w:name="_Ref51050001"/>
      <w:r w:rsidRPr="00C72188">
        <w:t>Wydawca zobowiązany jest</w:t>
      </w:r>
      <w:r w:rsidR="002C4132" w:rsidRPr="00C72188">
        <w:t xml:space="preserve"> przekazywać PBC </w:t>
      </w:r>
      <w:r w:rsidR="00E15F39" w:rsidRPr="00C72188">
        <w:t xml:space="preserve">prawidłowo wypełnione </w:t>
      </w:r>
      <w:r w:rsidR="002C4132" w:rsidRPr="00C72188">
        <w:t>Deklaracje</w:t>
      </w:r>
      <w:r w:rsidR="00E15F39" w:rsidRPr="00C72188">
        <w:t xml:space="preserve">, </w:t>
      </w:r>
      <w:r w:rsidR="002C4132" w:rsidRPr="00C72188">
        <w:t xml:space="preserve">w następujących terminach odpowiednich dla </w:t>
      </w:r>
      <w:r w:rsidR="002F12B7">
        <w:t>danej</w:t>
      </w:r>
      <w:r w:rsidR="002F12B7" w:rsidRPr="00C72188">
        <w:t xml:space="preserve"> </w:t>
      </w:r>
      <w:r w:rsidR="002F12B7">
        <w:t xml:space="preserve">Grupy </w:t>
      </w:r>
      <w:r w:rsidR="008A78F5" w:rsidRPr="00C72188">
        <w:t>Tytuł</w:t>
      </w:r>
      <w:r w:rsidR="002F12B7">
        <w:t>ów</w:t>
      </w:r>
      <w:r w:rsidR="008A78F5" w:rsidRPr="00C72188">
        <w:t xml:space="preserve"> i </w:t>
      </w:r>
      <w:r w:rsidR="002C4132" w:rsidRPr="00C72188">
        <w:t>Kategorii</w:t>
      </w:r>
      <w:r w:rsidR="00BC6A0D" w:rsidRPr="00C72188">
        <w:t xml:space="preserve">, </w:t>
      </w:r>
      <w:r w:rsidR="002C4132" w:rsidRPr="00C72188">
        <w:t xml:space="preserve">do której należy </w:t>
      </w:r>
      <w:r w:rsidR="00CF7235" w:rsidRPr="00C72188">
        <w:t xml:space="preserve">Kontrolowany </w:t>
      </w:r>
      <w:r w:rsidR="002C4132" w:rsidRPr="00C72188">
        <w:t>Tytuł Prasowy:</w:t>
      </w:r>
      <w:bookmarkEnd w:id="3"/>
    </w:p>
    <w:p w14:paraId="17593FBC" w14:textId="527D9D54" w:rsidR="00804506" w:rsidRPr="00804506" w:rsidRDefault="00F45048" w:rsidP="00804506">
      <w:pPr>
        <w:pStyle w:val="Nagwek2"/>
      </w:pPr>
      <w:bookmarkStart w:id="4" w:name="_Ref48558233"/>
      <w:r w:rsidRPr="00C72188">
        <w:t>dla</w:t>
      </w:r>
      <w:r w:rsidR="002F12B7">
        <w:t xml:space="preserve"> Dzienników i Magazynów oraz Magazynów Branżowych</w:t>
      </w:r>
      <w:r w:rsidR="00AC16FF" w:rsidRPr="00C72188">
        <w:t>, w zależności od Częstotliwości</w:t>
      </w:r>
      <w:r w:rsidRPr="00C72188">
        <w:t>:</w:t>
      </w:r>
    </w:p>
    <w:p w14:paraId="7EB83D02" w14:textId="77777777" w:rsidR="00743693" w:rsidRPr="00AE5D4B" w:rsidRDefault="00507748" w:rsidP="00AE5D4B">
      <w:pPr>
        <w:pStyle w:val="Akapitzlist"/>
        <w:numPr>
          <w:ilvl w:val="3"/>
          <w:numId w:val="1"/>
        </w:numPr>
        <w:jc w:val="both"/>
        <w:rPr>
          <w:rFonts w:ascii="Times New Roman" w:hAnsi="Times New Roman" w:cs="Times New Roman"/>
          <w:sz w:val="20"/>
          <w:szCs w:val="20"/>
        </w:rPr>
      </w:pPr>
      <w:r w:rsidRPr="00AE5D4B">
        <w:rPr>
          <w:rFonts w:ascii="Times New Roman" w:hAnsi="Times New Roman" w:cs="Times New Roman"/>
          <w:sz w:val="20"/>
          <w:szCs w:val="20"/>
        </w:rPr>
        <w:t>Deklaracje</w:t>
      </w:r>
      <w:r w:rsidR="002C4132" w:rsidRPr="00AE5D4B">
        <w:rPr>
          <w:rFonts w:ascii="Times New Roman" w:hAnsi="Times New Roman" w:cs="Times New Roman"/>
          <w:sz w:val="20"/>
          <w:szCs w:val="20"/>
        </w:rPr>
        <w:t xml:space="preserve"> </w:t>
      </w:r>
      <w:r w:rsidR="00E15F39" w:rsidRPr="00AE5D4B">
        <w:rPr>
          <w:rFonts w:ascii="Times New Roman" w:hAnsi="Times New Roman" w:cs="Times New Roman"/>
          <w:sz w:val="20"/>
          <w:szCs w:val="20"/>
        </w:rPr>
        <w:t>D</w:t>
      </w:r>
      <w:r w:rsidR="002C4132" w:rsidRPr="00AE5D4B">
        <w:rPr>
          <w:rFonts w:ascii="Times New Roman" w:hAnsi="Times New Roman" w:cs="Times New Roman"/>
          <w:sz w:val="20"/>
          <w:szCs w:val="20"/>
        </w:rPr>
        <w:t xml:space="preserve">zienników składane są do końca drugiego </w:t>
      </w:r>
      <w:r w:rsidR="00273CC6" w:rsidRPr="00AE5D4B">
        <w:rPr>
          <w:rFonts w:ascii="Times New Roman" w:hAnsi="Times New Roman" w:cs="Times New Roman"/>
          <w:sz w:val="20"/>
          <w:szCs w:val="20"/>
        </w:rPr>
        <w:t>D</w:t>
      </w:r>
      <w:r w:rsidR="002C4132" w:rsidRPr="00AE5D4B">
        <w:rPr>
          <w:rFonts w:ascii="Times New Roman" w:hAnsi="Times New Roman" w:cs="Times New Roman"/>
          <w:sz w:val="20"/>
          <w:szCs w:val="20"/>
        </w:rPr>
        <w:t xml:space="preserve">nia </w:t>
      </w:r>
      <w:r w:rsidR="00273CC6" w:rsidRPr="00AE5D4B">
        <w:rPr>
          <w:rFonts w:ascii="Times New Roman" w:hAnsi="Times New Roman" w:cs="Times New Roman"/>
          <w:sz w:val="20"/>
          <w:szCs w:val="20"/>
        </w:rPr>
        <w:t>R</w:t>
      </w:r>
      <w:r w:rsidR="002C4132" w:rsidRPr="00AE5D4B">
        <w:rPr>
          <w:rFonts w:ascii="Times New Roman" w:hAnsi="Times New Roman" w:cs="Times New Roman"/>
          <w:sz w:val="20"/>
          <w:szCs w:val="20"/>
        </w:rPr>
        <w:t xml:space="preserve">oboczego </w:t>
      </w:r>
      <w:r w:rsidR="00215015" w:rsidRPr="00AE5D4B">
        <w:rPr>
          <w:rFonts w:ascii="Times New Roman" w:hAnsi="Times New Roman" w:cs="Times New Roman"/>
          <w:sz w:val="20"/>
          <w:szCs w:val="20"/>
        </w:rPr>
        <w:t xml:space="preserve">drugiego </w:t>
      </w:r>
      <w:r w:rsidR="002C4132" w:rsidRPr="00AE5D4B">
        <w:rPr>
          <w:rFonts w:ascii="Times New Roman" w:hAnsi="Times New Roman" w:cs="Times New Roman"/>
          <w:sz w:val="20"/>
          <w:szCs w:val="20"/>
        </w:rPr>
        <w:t xml:space="preserve">miesiąca </w:t>
      </w:r>
      <w:r w:rsidR="00743693" w:rsidRPr="00AE5D4B">
        <w:rPr>
          <w:rFonts w:ascii="Times New Roman" w:hAnsi="Times New Roman" w:cs="Times New Roman"/>
          <w:sz w:val="20"/>
          <w:szCs w:val="20"/>
        </w:rPr>
        <w:t>kalendarzowego następującego po Miesiącu Deklarowanym;</w:t>
      </w:r>
    </w:p>
    <w:p w14:paraId="69CD85D8" w14:textId="6A7C42E0" w:rsidR="00743693" w:rsidRPr="00AE5D4B" w:rsidRDefault="00AE2974" w:rsidP="00A14BAF">
      <w:pPr>
        <w:pStyle w:val="Styl3"/>
      </w:pPr>
      <w:r>
        <w:t xml:space="preserve">2.1.1.2 </w:t>
      </w:r>
      <w:r w:rsidR="008563E2">
        <w:t xml:space="preserve"> </w:t>
      </w:r>
      <w:r w:rsidR="00743693" w:rsidRPr="00AE5D4B">
        <w:t>Deklaracje Tygodników/Dwutygodników i Miesięczników składane są do piętnastego dnia drugiego miesiąca kalendarzowego następującego po Miesiącu Deklarowanym;</w:t>
      </w:r>
    </w:p>
    <w:p w14:paraId="5540A485" w14:textId="7D7752C5" w:rsidR="00743693" w:rsidRPr="00AE5D4B" w:rsidRDefault="00AE2974" w:rsidP="00A14BAF">
      <w:pPr>
        <w:pStyle w:val="Styl3"/>
      </w:pPr>
      <w:r>
        <w:t xml:space="preserve">2.1.1.3   </w:t>
      </w:r>
      <w:r w:rsidR="00743693" w:rsidRPr="00AE5D4B">
        <w:t>Deklaracje Tytułów Rzadkich składane są do piętnastego dnia drugiego miesiąca kalendarzowego następującego po okresie, który wyznacza data wydawnicza deklarowanego Wydania.</w:t>
      </w:r>
    </w:p>
    <w:p w14:paraId="69BB365E" w14:textId="49864581" w:rsidR="00BA114D" w:rsidRPr="00270E79" w:rsidRDefault="00B86AE5" w:rsidP="00A14BAF">
      <w:pPr>
        <w:pStyle w:val="Styl3"/>
      </w:pPr>
      <w:bookmarkStart w:id="5" w:name="_Ref358726358"/>
      <w:bookmarkEnd w:id="4"/>
      <w:bookmarkEnd w:id="5"/>
      <w:r>
        <w:t xml:space="preserve"> </w:t>
      </w:r>
      <w:r w:rsidR="00AE2974">
        <w:t xml:space="preserve">2.1.1.4  </w:t>
      </w:r>
      <w:r w:rsidR="00AE5D4B">
        <w:t>dla Publikacji Cyfrowych</w:t>
      </w:r>
      <w:r w:rsidR="00AE5D4B" w:rsidRPr="00AE5D4B">
        <w:t xml:space="preserve">, niezależnie od Częstotliwości, Deklaracje składane są do </w:t>
      </w:r>
      <w:r w:rsidR="00BA114D">
        <w:t>piętnastego</w:t>
      </w:r>
      <w:r w:rsidR="00AE5D4B" w:rsidRPr="00AE5D4B">
        <w:t xml:space="preserve"> dnia drugiego miesiąca kalendarzowego następującego po Miesiącu</w:t>
      </w:r>
      <w:r w:rsidR="00BA114D">
        <w:t xml:space="preserve"> Deklarowanym lub</w:t>
      </w:r>
      <w:r w:rsidR="006B3BD4">
        <w:t xml:space="preserve"> po</w:t>
      </w:r>
      <w:r w:rsidR="00BA114D">
        <w:t xml:space="preserve"> </w:t>
      </w:r>
      <w:r w:rsidR="00A02856" w:rsidRPr="00270E79">
        <w:t>okres</w:t>
      </w:r>
      <w:r w:rsidR="00D237EA" w:rsidRPr="00270E79">
        <w:t>ie</w:t>
      </w:r>
      <w:r w:rsidR="00A02856" w:rsidRPr="00270E79">
        <w:t xml:space="preserve"> kalendarzowy</w:t>
      </w:r>
      <w:r w:rsidR="00D237EA" w:rsidRPr="00270E79">
        <w:t>m</w:t>
      </w:r>
      <w:r w:rsidR="00A02856" w:rsidRPr="00270E79">
        <w:t>, zgodny</w:t>
      </w:r>
      <w:r w:rsidR="00D237EA" w:rsidRPr="00270E79">
        <w:t>m</w:t>
      </w:r>
      <w:r w:rsidR="00A02856" w:rsidRPr="00270E79">
        <w:t xml:space="preserve"> z Częstotliwością</w:t>
      </w:r>
      <w:r w:rsidR="006B3BD4" w:rsidRPr="00270E79">
        <w:t xml:space="preserve"> (dla Tytułów Rzadkich).</w:t>
      </w:r>
    </w:p>
    <w:p w14:paraId="6D99728F" w14:textId="7F519D8B" w:rsidR="00197358" w:rsidRPr="00C72188" w:rsidRDefault="00EA2DDF" w:rsidP="00197358">
      <w:pPr>
        <w:pStyle w:val="Nagwek1"/>
      </w:pPr>
      <w:bookmarkStart w:id="6" w:name="_Ref358728797"/>
      <w:bookmarkEnd w:id="6"/>
      <w:r w:rsidRPr="00C72188">
        <w:t>Wydawca zobowiązany jest złożyć Deklaracj</w:t>
      </w:r>
      <w:r w:rsidR="00DB6FDF" w:rsidRPr="00C72188">
        <w:t>ę</w:t>
      </w:r>
      <w:r w:rsidRPr="00C72188">
        <w:t xml:space="preserve"> za Miesiąc </w:t>
      </w:r>
      <w:r w:rsidR="00E15F39" w:rsidRPr="00C72188">
        <w:t xml:space="preserve">Deklarowany </w:t>
      </w:r>
      <w:r w:rsidRPr="00C72188">
        <w:t>w przypadku Dzienników, Tygodników</w:t>
      </w:r>
      <w:r w:rsidR="00DB6FDF" w:rsidRPr="00C72188">
        <w:t>/</w:t>
      </w:r>
      <w:r w:rsidRPr="00C72188">
        <w:t>Dwutygodników i Miesięczników oraz Deklaracj</w:t>
      </w:r>
      <w:r w:rsidR="00DB6FDF" w:rsidRPr="00C72188">
        <w:t>ę</w:t>
      </w:r>
      <w:r w:rsidRPr="00C72188">
        <w:t xml:space="preserve"> dla każdego </w:t>
      </w:r>
      <w:r w:rsidR="00B24B1C">
        <w:t xml:space="preserve">numeru </w:t>
      </w:r>
      <w:r w:rsidRPr="00C72188">
        <w:t xml:space="preserve">dla Tytułów Rzadkich. </w:t>
      </w:r>
    </w:p>
    <w:p w14:paraId="1273E4F0" w14:textId="7915DE72" w:rsidR="002C4132" w:rsidRPr="00C72188" w:rsidRDefault="002C4132" w:rsidP="00BE43E3">
      <w:pPr>
        <w:pStyle w:val="Nagwek1"/>
      </w:pPr>
      <w:r w:rsidRPr="00C72188">
        <w:t>Wydawca zobowiązany jest sporządzać Deklaracje przy wykorzystaniu odpowiednich formularzy PBC stanowiących Załączniki</w:t>
      </w:r>
      <w:r w:rsidR="002E0B25" w:rsidRPr="00C72188">
        <w:t xml:space="preserve"> nr</w:t>
      </w:r>
      <w:r w:rsidR="00A06006" w:rsidRPr="00C72188">
        <w:t xml:space="preserve"> </w:t>
      </w:r>
      <w:r w:rsidR="00A06006" w:rsidRPr="002043D6">
        <w:t>1</w:t>
      </w:r>
      <w:r w:rsidR="00A30385" w:rsidRPr="002043D6">
        <w:t>A, 1B</w:t>
      </w:r>
      <w:r w:rsidR="00A06006" w:rsidRPr="002043D6">
        <w:t>, 2</w:t>
      </w:r>
      <w:r w:rsidR="00A30385" w:rsidRPr="002043D6">
        <w:t>A, 2B</w:t>
      </w:r>
      <w:r w:rsidR="008563E2">
        <w:t>,</w:t>
      </w:r>
      <w:r w:rsidR="00A30385" w:rsidRPr="002043D6">
        <w:t xml:space="preserve"> </w:t>
      </w:r>
      <w:r w:rsidR="00A06006" w:rsidRPr="002043D6">
        <w:t>3</w:t>
      </w:r>
      <w:r w:rsidR="00CF458A" w:rsidRPr="002043D6">
        <w:t xml:space="preserve">, </w:t>
      </w:r>
      <w:r w:rsidR="00D13001" w:rsidRPr="002043D6">
        <w:t>4A</w:t>
      </w:r>
      <w:r w:rsidR="002D4AC7" w:rsidRPr="002043D6">
        <w:t xml:space="preserve"> i</w:t>
      </w:r>
      <w:r w:rsidR="00D13001" w:rsidRPr="002043D6">
        <w:t xml:space="preserve"> 4B </w:t>
      </w:r>
      <w:r w:rsidR="00A06006" w:rsidRPr="00C72188">
        <w:t xml:space="preserve"> </w:t>
      </w:r>
      <w:r w:rsidR="008C2780" w:rsidRPr="00C72188">
        <w:t>do Regulaminu</w:t>
      </w:r>
      <w:r w:rsidR="00406ED3" w:rsidRPr="00C72188">
        <w:t xml:space="preserve">, przy użyciu </w:t>
      </w:r>
      <w:r w:rsidR="009535A3" w:rsidRPr="00C72188">
        <w:t>Oprogramowani</w:t>
      </w:r>
      <w:r w:rsidR="006519F5" w:rsidRPr="00C72188">
        <w:t>a</w:t>
      </w:r>
      <w:r w:rsidR="009535A3" w:rsidRPr="00C72188">
        <w:t xml:space="preserve"> PBC</w:t>
      </w:r>
      <w:r w:rsidR="00406ED3" w:rsidRPr="00C72188">
        <w:t>.</w:t>
      </w:r>
      <w:r w:rsidRPr="00C72188">
        <w:t xml:space="preserve"> </w:t>
      </w:r>
    </w:p>
    <w:p w14:paraId="130D3B2B" w14:textId="77777777" w:rsidR="00CB5A0C" w:rsidRPr="00C72188" w:rsidRDefault="00201DC7" w:rsidP="00BE43E3">
      <w:pPr>
        <w:pStyle w:val="Bezodstpw"/>
      </w:pPr>
      <w:bookmarkStart w:id="7" w:name="_Ref360439683"/>
      <w:bookmarkStart w:id="8" w:name="_Ref361675775"/>
      <w:bookmarkStart w:id="9" w:name="_Ref358726348"/>
      <w:bookmarkEnd w:id="7"/>
      <w:bookmarkEnd w:id="8"/>
      <w:bookmarkEnd w:id="9"/>
      <w:r w:rsidRPr="00C72188">
        <w:t>AU</w:t>
      </w:r>
      <w:r w:rsidR="00F63DF8" w:rsidRPr="00C72188">
        <w:t>T</w:t>
      </w:r>
      <w:r w:rsidRPr="00C72188">
        <w:t>OKOREKTY</w:t>
      </w:r>
    </w:p>
    <w:p w14:paraId="2F6D39C4" w14:textId="4725B6F2" w:rsidR="00E15F39" w:rsidRPr="00C72188" w:rsidRDefault="002C4132" w:rsidP="00BE43E3">
      <w:pPr>
        <w:pStyle w:val="Nagwek1"/>
      </w:pPr>
      <w:bookmarkStart w:id="10" w:name="_Ref51048458"/>
      <w:r w:rsidRPr="00C72188">
        <w:t xml:space="preserve">W przypadku gdy po złożeniu Deklaracji Wydawca otrzyma nowe dane, zmieniające wielkości podane w Deklaracji, </w:t>
      </w:r>
      <w:r w:rsidR="00674E64" w:rsidRPr="00C72188">
        <w:t xml:space="preserve">Wydawca </w:t>
      </w:r>
      <w:r w:rsidRPr="00C72188">
        <w:t>zobowiązany</w:t>
      </w:r>
      <w:r w:rsidR="008C2780" w:rsidRPr="00C72188">
        <w:t xml:space="preserve"> </w:t>
      </w:r>
      <w:r w:rsidRPr="00C72188">
        <w:t>jest niezwłocznie przedstawić PBC Autokorektę</w:t>
      </w:r>
      <w:r w:rsidR="008C2780" w:rsidRPr="00C72188">
        <w:t xml:space="preserve">, </w:t>
      </w:r>
      <w:r w:rsidRPr="00C72188">
        <w:t xml:space="preserve">z tym zastrzeżeniem że termin na złożenie Autokorekty nie może upłynąć później niż w dniu rozpoczęcia Kontroli Zwyczajnej. W odniesieniu do Kontrolowanych Tytułów Prasowych, które nie zostały poddane Kontroli Zwyczajnej, </w:t>
      </w:r>
      <w:r w:rsidR="008C2780" w:rsidRPr="00C72188">
        <w:t xml:space="preserve">a więc nie znalazły się na liście, o której mowa w art. </w:t>
      </w:r>
      <w:r w:rsidR="00406ED3" w:rsidRPr="00C72188">
        <w:fldChar w:fldCharType="begin"/>
      </w:r>
      <w:r w:rsidR="00406ED3" w:rsidRPr="00C72188">
        <w:instrText xml:space="preserve"> REF _Ref51049213 \r \h </w:instrText>
      </w:r>
      <w:r w:rsidR="009C245B" w:rsidRPr="00C72188">
        <w:instrText xml:space="preserve"> \* MERGEFORMAT </w:instrText>
      </w:r>
      <w:r w:rsidR="00406ED3" w:rsidRPr="00C72188">
        <w:fldChar w:fldCharType="separate"/>
      </w:r>
      <w:r w:rsidR="00E37278" w:rsidRPr="00C72188">
        <w:t>4.7.2</w:t>
      </w:r>
      <w:r w:rsidR="00406ED3" w:rsidRPr="00C72188">
        <w:fldChar w:fldCharType="end"/>
      </w:r>
      <w:r w:rsidR="008C2780" w:rsidRPr="00C72188">
        <w:t xml:space="preserve">, </w:t>
      </w:r>
      <w:r w:rsidRPr="00C72188">
        <w:t>termin na złożenie Autokorekty mija z dniem 15 maja.</w:t>
      </w:r>
      <w:r w:rsidR="00D12907" w:rsidRPr="00C72188">
        <w:t xml:space="preserve"> </w:t>
      </w:r>
      <w:r w:rsidR="008E5245" w:rsidRPr="00C72188">
        <w:t xml:space="preserve">Jeśli zmienione dane dotyczą publikowanych Wskaźników i/lub Statystyk, </w:t>
      </w:r>
      <w:r w:rsidR="00F63DF8" w:rsidRPr="00C72188">
        <w:t>Autokorekta udostępniana jest przy najbliższej publikacji Danych PBC</w:t>
      </w:r>
      <w:bookmarkEnd w:id="10"/>
      <w:r w:rsidR="00BA6259" w:rsidRPr="00C72188">
        <w:t>.</w:t>
      </w:r>
    </w:p>
    <w:p w14:paraId="032284A9" w14:textId="27B01003" w:rsidR="002C4132" w:rsidRPr="00C72188" w:rsidRDefault="00E15F39" w:rsidP="00BE43E3">
      <w:pPr>
        <w:pStyle w:val="Nagwek1"/>
      </w:pPr>
      <w:r w:rsidRPr="00C72188">
        <w:t>W przypadku złożenia Autokorekty po termin</w:t>
      </w:r>
      <w:r w:rsidR="00727439" w:rsidRPr="00C72188">
        <w:t>ach</w:t>
      </w:r>
      <w:r w:rsidRPr="00C72188">
        <w:t xml:space="preserve"> wskazany</w:t>
      </w:r>
      <w:r w:rsidR="00727439" w:rsidRPr="00C72188">
        <w:t>ch</w:t>
      </w:r>
      <w:r w:rsidRPr="00C72188">
        <w:t xml:space="preserve"> w art. </w:t>
      </w:r>
      <w:r w:rsidRPr="00C72188">
        <w:fldChar w:fldCharType="begin"/>
      </w:r>
      <w:r w:rsidRPr="00C72188">
        <w:instrText xml:space="preserve"> REF _Ref51048458 \r \h </w:instrText>
      </w:r>
      <w:r w:rsidR="00025D0B" w:rsidRPr="00C72188">
        <w:instrText xml:space="preserve"> \* MERGEFORMAT </w:instrText>
      </w:r>
      <w:r w:rsidRPr="00C72188">
        <w:fldChar w:fldCharType="separate"/>
      </w:r>
      <w:r w:rsidR="00E37278" w:rsidRPr="00C72188">
        <w:t>3.1</w:t>
      </w:r>
      <w:r w:rsidRPr="00C72188">
        <w:fldChar w:fldCharType="end"/>
      </w:r>
      <w:r w:rsidRPr="00C72188">
        <w:t xml:space="preserve"> taka Autokorekta nie zostanie uwzględniona.</w:t>
      </w:r>
    </w:p>
    <w:p w14:paraId="26327B45" w14:textId="1A75CB2A" w:rsidR="00436F19" w:rsidRPr="00C72188" w:rsidRDefault="00436F19" w:rsidP="00BE43E3">
      <w:pPr>
        <w:pStyle w:val="Nagwek1"/>
      </w:pPr>
      <w:r w:rsidRPr="00C72188">
        <w:t xml:space="preserve">PBC przy publikacji </w:t>
      </w:r>
      <w:r w:rsidR="00D12907" w:rsidRPr="00C72188">
        <w:t>Autokorekty</w:t>
      </w:r>
      <w:r w:rsidRPr="00C72188">
        <w:t xml:space="preserve"> informuje o szczegółach różnic pomiędzy Deklaracją a Autokorektą, w przypadku</w:t>
      </w:r>
      <w:r w:rsidR="00C22B2A">
        <w:t>,</w:t>
      </w:r>
      <w:r w:rsidRPr="00C72188">
        <w:t xml:space="preserve"> gdy Wydawca w złożonej Autokorekcie zmieni dane w Deklaracji w sposób spełniający łącznie poniższe </w:t>
      </w:r>
      <w:r w:rsidRPr="00BE3263">
        <w:t>warunki:</w:t>
      </w:r>
    </w:p>
    <w:p w14:paraId="36522D78" w14:textId="7882BFE9" w:rsidR="00E35ADA" w:rsidRPr="00721121" w:rsidRDefault="00D12907" w:rsidP="00BE43E3">
      <w:pPr>
        <w:pStyle w:val="Nagwek2"/>
        <w:rPr>
          <w:color w:val="auto"/>
        </w:rPr>
      </w:pPr>
      <w:r w:rsidRPr="00721121">
        <w:rPr>
          <w:color w:val="auto"/>
        </w:rPr>
        <w:t xml:space="preserve">przekroczą próg 1% w </w:t>
      </w:r>
      <w:r w:rsidR="00312597" w:rsidRPr="00721121">
        <w:rPr>
          <w:color w:val="auto"/>
        </w:rPr>
        <w:t>Ś</w:t>
      </w:r>
      <w:r w:rsidRPr="00721121">
        <w:rPr>
          <w:color w:val="auto"/>
        </w:rPr>
        <w:t xml:space="preserve">rednich </w:t>
      </w:r>
      <w:r w:rsidR="00312597" w:rsidRPr="00721121">
        <w:rPr>
          <w:color w:val="auto"/>
        </w:rPr>
        <w:t>dotyczących</w:t>
      </w:r>
      <w:r w:rsidRPr="00721121">
        <w:rPr>
          <w:color w:val="auto"/>
        </w:rPr>
        <w:t xml:space="preserve"> </w:t>
      </w:r>
      <w:r w:rsidR="00F76381" w:rsidRPr="00721121">
        <w:rPr>
          <w:color w:val="auto"/>
        </w:rPr>
        <w:t xml:space="preserve">Sprzedaży Wydania Drukowanego, Sprzedaży </w:t>
      </w:r>
      <w:r w:rsidR="00F76381" w:rsidRPr="00721121">
        <w:rPr>
          <w:color w:val="auto"/>
        </w:rPr>
        <w:br/>
        <w:t xml:space="preserve">E-wydania, </w:t>
      </w:r>
      <w:r w:rsidR="00FC2BA6" w:rsidRPr="00721121">
        <w:rPr>
          <w:color w:val="auto"/>
        </w:rPr>
        <w:t>Sprzedaży Subskrypcji Cyfrowych</w:t>
      </w:r>
      <w:r w:rsidR="0072740F" w:rsidRPr="00721121">
        <w:rPr>
          <w:color w:val="auto"/>
        </w:rPr>
        <w:t xml:space="preserve">, </w:t>
      </w:r>
      <w:r w:rsidR="008E437B" w:rsidRPr="00721121">
        <w:rPr>
          <w:color w:val="auto"/>
        </w:rPr>
        <w:t>Rozpowszechniania Bezpłatnego Wydania Drukowanego, Rozpowszechniania Bezpłatnego E-wydania</w:t>
      </w:r>
      <w:r w:rsidR="00EB5B5B" w:rsidRPr="00721121">
        <w:rPr>
          <w:color w:val="auto"/>
        </w:rPr>
        <w:t>, Sprzedaży Dostępów</w:t>
      </w:r>
      <w:r w:rsidR="00C22B2A">
        <w:rPr>
          <w:color w:val="auto"/>
        </w:rPr>
        <w:t xml:space="preserve"> </w:t>
      </w:r>
      <w:r w:rsidR="00EB5B5B" w:rsidRPr="00721121">
        <w:rPr>
          <w:color w:val="auto"/>
        </w:rPr>
        <w:t xml:space="preserve">do </w:t>
      </w:r>
      <w:r w:rsidR="00EB5B5B" w:rsidRPr="00721121">
        <w:rPr>
          <w:color w:val="auto"/>
        </w:rPr>
        <w:lastRenderedPageBreak/>
        <w:t>Publikacji Cyfrowej, Rozpowszechniania Bezpłatnego Dostępów do Publikacji Cyfrowej</w:t>
      </w:r>
      <w:r w:rsidR="00F11B1A" w:rsidRPr="00721121">
        <w:rPr>
          <w:color w:val="auto"/>
        </w:rPr>
        <w:t xml:space="preserve"> </w:t>
      </w:r>
      <w:r w:rsidR="00E35ADA" w:rsidRPr="00721121">
        <w:rPr>
          <w:color w:val="auto"/>
        </w:rPr>
        <w:t>(przy spadku wartości tych Wskaźników); oraz</w:t>
      </w:r>
    </w:p>
    <w:p w14:paraId="0C2E2053" w14:textId="55FE0379" w:rsidR="00436F19" w:rsidRPr="00721121" w:rsidRDefault="00D12907" w:rsidP="00BE43E3">
      <w:pPr>
        <w:pStyle w:val="Nagwek2"/>
        <w:rPr>
          <w:color w:val="auto"/>
        </w:rPr>
      </w:pPr>
      <w:r w:rsidRPr="00721121">
        <w:rPr>
          <w:color w:val="auto"/>
        </w:rPr>
        <w:t>dotyczą minimalnie 300 egzemplarzy</w:t>
      </w:r>
      <w:r w:rsidR="000741BD" w:rsidRPr="00721121">
        <w:rPr>
          <w:color w:val="auto"/>
        </w:rPr>
        <w:t xml:space="preserve"> (dotyczy wyłącznie Wydania Drukowanego i/lub E-wydania)</w:t>
      </w:r>
      <w:r w:rsidRPr="00721121">
        <w:rPr>
          <w:color w:val="auto"/>
        </w:rPr>
        <w:t>.</w:t>
      </w:r>
    </w:p>
    <w:p w14:paraId="539D6F6F" w14:textId="7C6DF2BC" w:rsidR="00274A2C" w:rsidRPr="00C72188" w:rsidRDefault="00274A2C" w:rsidP="00BE43E3">
      <w:pPr>
        <w:pStyle w:val="Nagwek1"/>
      </w:pPr>
      <w:r w:rsidRPr="00C72188">
        <w:t xml:space="preserve">Autokorekcie podlegają także Deklaracje poddane Kontroli Wstępnej, o której mowa w </w:t>
      </w:r>
      <w:r w:rsidR="008A6786" w:rsidRPr="00C72188">
        <w:t xml:space="preserve">art. </w:t>
      </w:r>
      <w:r w:rsidR="00406ED3" w:rsidRPr="00C72188">
        <w:fldChar w:fldCharType="begin"/>
      </w:r>
      <w:r w:rsidR="00406ED3" w:rsidRPr="00C72188">
        <w:instrText xml:space="preserve"> REF _Ref51046415 \r \h </w:instrText>
      </w:r>
      <w:r w:rsidR="00BF1EA5" w:rsidRPr="00C72188">
        <w:instrText xml:space="preserve"> \* MERGEFORMAT </w:instrText>
      </w:r>
      <w:r w:rsidR="00406ED3" w:rsidRPr="00C72188">
        <w:fldChar w:fldCharType="separate"/>
      </w:r>
      <w:r w:rsidR="00E37278" w:rsidRPr="00C72188">
        <w:t>4.6</w:t>
      </w:r>
      <w:r w:rsidR="00406ED3" w:rsidRPr="00C72188">
        <w:fldChar w:fldCharType="end"/>
      </w:r>
      <w:r w:rsidRPr="00C72188">
        <w:t xml:space="preserve">. </w:t>
      </w:r>
      <w:bookmarkStart w:id="11" w:name="_Hlk134189626"/>
      <w:r w:rsidR="002E3B1B" w:rsidRPr="00C72188">
        <w:t xml:space="preserve">Dane PBC skorygowane </w:t>
      </w:r>
      <w:r w:rsidRPr="00C72188">
        <w:t xml:space="preserve">w wyniku Kontroli Wstępnej podlegają publikacji niezwłocznie po przyjęciu </w:t>
      </w:r>
      <w:r w:rsidR="00FE5C6A" w:rsidRPr="00C72188">
        <w:t>P</w:t>
      </w:r>
      <w:r w:rsidRPr="00C72188">
        <w:t xml:space="preserve">rotokołu </w:t>
      </w:r>
      <w:r w:rsidR="00FE5C6A" w:rsidRPr="00C72188">
        <w:t>K</w:t>
      </w:r>
      <w:r w:rsidRPr="00C72188">
        <w:t xml:space="preserve">ontroli przez PBC i złożeniu przez </w:t>
      </w:r>
      <w:r w:rsidR="00A34BCF" w:rsidRPr="00C72188">
        <w:t>W</w:t>
      </w:r>
      <w:r w:rsidRPr="00C72188">
        <w:t>ydawcę Autokorekty.</w:t>
      </w:r>
      <w:bookmarkEnd w:id="11"/>
      <w:r w:rsidRPr="00C72188">
        <w:t xml:space="preserve"> Termin na złożenie takiej Autokorekty upływa nie później niż w dniu złożenia kolejnej </w:t>
      </w:r>
      <w:r w:rsidR="00A34BCF" w:rsidRPr="00C72188">
        <w:t>D</w:t>
      </w:r>
      <w:r w:rsidRPr="00C72188">
        <w:t>eklaracji</w:t>
      </w:r>
      <w:r w:rsidR="00A34BCF" w:rsidRPr="00C72188">
        <w:t>.</w:t>
      </w:r>
    </w:p>
    <w:p w14:paraId="5E480715" w14:textId="59C8CA97" w:rsidR="002C4132" w:rsidRPr="00C72188" w:rsidRDefault="002C4132" w:rsidP="00BE43E3">
      <w:pPr>
        <w:pStyle w:val="Bezodstpw"/>
      </w:pPr>
      <w:r w:rsidRPr="00C72188">
        <w:t>OGÓLNE ZASADY KONTROLI</w:t>
      </w:r>
    </w:p>
    <w:p w14:paraId="0C44999C" w14:textId="26C709E4" w:rsidR="002C4132" w:rsidRPr="00C72188" w:rsidRDefault="00163317" w:rsidP="00BE43E3">
      <w:pPr>
        <w:pStyle w:val="Nagwek1"/>
      </w:pPr>
      <w:bookmarkStart w:id="12" w:name="_Ref51046462"/>
      <w:bookmarkStart w:id="13" w:name="_Hlk50014153"/>
      <w:r w:rsidRPr="00C72188">
        <w:t>Wyróżnia się następujące typy Kontroli</w:t>
      </w:r>
      <w:r w:rsidR="002C4132" w:rsidRPr="00C72188">
        <w:t>:</w:t>
      </w:r>
      <w:bookmarkEnd w:id="12"/>
    </w:p>
    <w:p w14:paraId="3EC5AC25" w14:textId="7BB6073B" w:rsidR="002C4132" w:rsidRPr="00C72188" w:rsidRDefault="00163317" w:rsidP="00BE43E3">
      <w:pPr>
        <w:pStyle w:val="Nagwek2"/>
        <w:rPr>
          <w:color w:val="auto"/>
        </w:rPr>
      </w:pPr>
      <w:r w:rsidRPr="00C72188">
        <w:rPr>
          <w:color w:val="auto"/>
        </w:rPr>
        <w:t xml:space="preserve">analizę </w:t>
      </w:r>
      <w:r w:rsidR="002C4132" w:rsidRPr="00C72188">
        <w:rPr>
          <w:color w:val="auto"/>
        </w:rPr>
        <w:t xml:space="preserve">kompletności </w:t>
      </w:r>
      <w:r w:rsidR="00955AC7" w:rsidRPr="00C72188">
        <w:rPr>
          <w:color w:val="auto"/>
        </w:rPr>
        <w:t xml:space="preserve">i spójności </w:t>
      </w:r>
      <w:r w:rsidR="002C4132" w:rsidRPr="00C72188">
        <w:rPr>
          <w:color w:val="auto"/>
        </w:rPr>
        <w:t xml:space="preserve">danych zawartych w Deklaracji </w:t>
      </w:r>
      <w:bookmarkEnd w:id="13"/>
      <w:r w:rsidRPr="00C72188">
        <w:rPr>
          <w:color w:val="auto"/>
        </w:rPr>
        <w:t>wykonywaną przez PBC</w:t>
      </w:r>
      <w:r w:rsidR="00242986" w:rsidRPr="00C72188">
        <w:rPr>
          <w:color w:val="auto"/>
        </w:rPr>
        <w:t>;</w:t>
      </w:r>
      <w:r w:rsidR="002C4132" w:rsidRPr="00C72188">
        <w:rPr>
          <w:color w:val="auto"/>
        </w:rPr>
        <w:t xml:space="preserve"> </w:t>
      </w:r>
    </w:p>
    <w:p w14:paraId="4069E34E" w14:textId="3CEFA69E" w:rsidR="002C4132" w:rsidRPr="00C72188" w:rsidRDefault="00163317" w:rsidP="00BE43E3">
      <w:pPr>
        <w:pStyle w:val="Nagwek2"/>
        <w:rPr>
          <w:color w:val="auto"/>
        </w:rPr>
      </w:pPr>
      <w:r w:rsidRPr="00C72188">
        <w:rPr>
          <w:color w:val="auto"/>
        </w:rPr>
        <w:t xml:space="preserve">Kontrolę </w:t>
      </w:r>
      <w:r w:rsidR="002C4132" w:rsidRPr="00C72188">
        <w:rPr>
          <w:color w:val="auto"/>
        </w:rPr>
        <w:t>Wstępn</w:t>
      </w:r>
      <w:r w:rsidRPr="00C72188">
        <w:rPr>
          <w:color w:val="auto"/>
        </w:rPr>
        <w:t>ą</w:t>
      </w:r>
      <w:r w:rsidR="002C4132" w:rsidRPr="00C72188">
        <w:rPr>
          <w:color w:val="auto"/>
        </w:rPr>
        <w:t xml:space="preserve">, na zasadach określonych w art. </w:t>
      </w:r>
      <w:r w:rsidR="00BE43E3" w:rsidRPr="00C72188">
        <w:rPr>
          <w:color w:val="auto"/>
        </w:rPr>
        <w:fldChar w:fldCharType="begin"/>
      </w:r>
      <w:r w:rsidR="00BE43E3" w:rsidRPr="00C72188">
        <w:rPr>
          <w:color w:val="auto"/>
        </w:rPr>
        <w:instrText xml:space="preserve"> REF _Ref51046415 \r \h </w:instrText>
      </w:r>
      <w:r w:rsidR="00BE43E3" w:rsidRPr="00C72188">
        <w:rPr>
          <w:color w:val="auto"/>
        </w:rPr>
      </w:r>
      <w:r w:rsidR="00BE43E3" w:rsidRPr="00C72188">
        <w:rPr>
          <w:color w:val="auto"/>
        </w:rPr>
        <w:fldChar w:fldCharType="separate"/>
      </w:r>
      <w:r w:rsidR="00E37278" w:rsidRPr="00C72188">
        <w:rPr>
          <w:color w:val="auto"/>
        </w:rPr>
        <w:t>4.6</w:t>
      </w:r>
      <w:r w:rsidR="00BE43E3" w:rsidRPr="00C72188">
        <w:rPr>
          <w:color w:val="auto"/>
        </w:rPr>
        <w:fldChar w:fldCharType="end"/>
      </w:r>
      <w:r w:rsidR="00BE43E3" w:rsidRPr="00C72188">
        <w:rPr>
          <w:color w:val="auto"/>
        </w:rPr>
        <w:t xml:space="preserve"> Regulaminu</w:t>
      </w:r>
      <w:r w:rsidR="002C4132" w:rsidRPr="00C72188">
        <w:rPr>
          <w:color w:val="auto"/>
        </w:rPr>
        <w:t>;</w:t>
      </w:r>
    </w:p>
    <w:p w14:paraId="3941F556" w14:textId="020E22FE" w:rsidR="002C4132" w:rsidRPr="00C72188" w:rsidRDefault="00163317" w:rsidP="00BE43E3">
      <w:pPr>
        <w:pStyle w:val="Nagwek2"/>
        <w:rPr>
          <w:color w:val="auto"/>
        </w:rPr>
      </w:pPr>
      <w:r w:rsidRPr="00C72188">
        <w:rPr>
          <w:color w:val="auto"/>
        </w:rPr>
        <w:t xml:space="preserve">Kontrolę </w:t>
      </w:r>
      <w:r w:rsidR="002C4132" w:rsidRPr="00C72188">
        <w:rPr>
          <w:color w:val="auto"/>
        </w:rPr>
        <w:t>Zwyczajn</w:t>
      </w:r>
      <w:r w:rsidRPr="00C72188">
        <w:rPr>
          <w:color w:val="auto"/>
        </w:rPr>
        <w:t>ą</w:t>
      </w:r>
      <w:r w:rsidR="002C4132" w:rsidRPr="00C72188">
        <w:rPr>
          <w:color w:val="auto"/>
        </w:rPr>
        <w:t xml:space="preserve">, na zasadach określonych w art. </w:t>
      </w:r>
      <w:r w:rsidR="00BE43E3" w:rsidRPr="00C72188">
        <w:rPr>
          <w:color w:val="auto"/>
        </w:rPr>
        <w:fldChar w:fldCharType="begin"/>
      </w:r>
      <w:r w:rsidR="00BE43E3" w:rsidRPr="00C72188">
        <w:rPr>
          <w:color w:val="auto"/>
        </w:rPr>
        <w:instrText xml:space="preserve"> REF _Ref50021103 \r \h </w:instrText>
      </w:r>
      <w:r w:rsidR="00BE43E3" w:rsidRPr="00C72188">
        <w:rPr>
          <w:color w:val="auto"/>
        </w:rPr>
      </w:r>
      <w:r w:rsidR="00BE43E3" w:rsidRPr="00C72188">
        <w:rPr>
          <w:color w:val="auto"/>
        </w:rPr>
        <w:fldChar w:fldCharType="separate"/>
      </w:r>
      <w:r w:rsidR="00E37278" w:rsidRPr="00C72188">
        <w:rPr>
          <w:color w:val="auto"/>
        </w:rPr>
        <w:t>4.7</w:t>
      </w:r>
      <w:r w:rsidR="00BE43E3" w:rsidRPr="00C72188">
        <w:rPr>
          <w:color w:val="auto"/>
        </w:rPr>
        <w:fldChar w:fldCharType="end"/>
      </w:r>
      <w:r w:rsidR="00BE43E3" w:rsidRPr="00C72188">
        <w:rPr>
          <w:color w:val="auto"/>
        </w:rPr>
        <w:t xml:space="preserve"> Regulaminu</w:t>
      </w:r>
      <w:r w:rsidR="002C4132" w:rsidRPr="00C72188">
        <w:rPr>
          <w:color w:val="auto"/>
        </w:rPr>
        <w:t xml:space="preserve">;  </w:t>
      </w:r>
    </w:p>
    <w:p w14:paraId="68BA1DE4" w14:textId="29F13E89" w:rsidR="002973E7" w:rsidRDefault="00163317" w:rsidP="00BE43E3">
      <w:pPr>
        <w:pStyle w:val="Nagwek2"/>
        <w:rPr>
          <w:color w:val="auto"/>
        </w:rPr>
      </w:pPr>
      <w:r w:rsidRPr="00C72188">
        <w:rPr>
          <w:color w:val="auto"/>
        </w:rPr>
        <w:t xml:space="preserve">Kontrolę </w:t>
      </w:r>
      <w:r w:rsidR="002C4132" w:rsidRPr="00C72188">
        <w:rPr>
          <w:color w:val="auto"/>
        </w:rPr>
        <w:t>Nadzwyczajn</w:t>
      </w:r>
      <w:r w:rsidRPr="00C72188">
        <w:rPr>
          <w:color w:val="auto"/>
        </w:rPr>
        <w:t>ą</w:t>
      </w:r>
      <w:r w:rsidR="002C4132" w:rsidRPr="00C72188">
        <w:rPr>
          <w:color w:val="auto"/>
        </w:rPr>
        <w:t xml:space="preserve">, </w:t>
      </w:r>
      <w:bookmarkStart w:id="14" w:name="_Hlk134185707"/>
      <w:r w:rsidR="002C4132" w:rsidRPr="00C72188">
        <w:rPr>
          <w:color w:val="auto"/>
        </w:rPr>
        <w:t xml:space="preserve">na zasadach określonych w art. </w:t>
      </w:r>
      <w:r w:rsidR="00BE43E3" w:rsidRPr="00C72188">
        <w:rPr>
          <w:color w:val="auto"/>
        </w:rPr>
        <w:fldChar w:fldCharType="begin"/>
      </w:r>
      <w:r w:rsidR="00BE43E3" w:rsidRPr="00C72188">
        <w:rPr>
          <w:color w:val="auto"/>
        </w:rPr>
        <w:instrText xml:space="preserve"> REF _Ref50013264 \r \h </w:instrText>
      </w:r>
      <w:r w:rsidR="00BE43E3" w:rsidRPr="00C72188">
        <w:rPr>
          <w:color w:val="auto"/>
        </w:rPr>
      </w:r>
      <w:r w:rsidR="00BE43E3" w:rsidRPr="00C72188">
        <w:rPr>
          <w:color w:val="auto"/>
        </w:rPr>
        <w:fldChar w:fldCharType="separate"/>
      </w:r>
      <w:r w:rsidR="00E37278" w:rsidRPr="00C72188">
        <w:rPr>
          <w:color w:val="auto"/>
        </w:rPr>
        <w:t>4.8</w:t>
      </w:r>
      <w:r w:rsidR="00BE43E3" w:rsidRPr="00C72188">
        <w:rPr>
          <w:color w:val="auto"/>
        </w:rPr>
        <w:fldChar w:fldCharType="end"/>
      </w:r>
      <w:r w:rsidR="00BE43E3" w:rsidRPr="00C72188">
        <w:rPr>
          <w:color w:val="auto"/>
        </w:rPr>
        <w:t xml:space="preserve"> Regulaminu</w:t>
      </w:r>
      <w:bookmarkEnd w:id="14"/>
      <w:r w:rsidR="002973E7">
        <w:rPr>
          <w:color w:val="auto"/>
        </w:rPr>
        <w:t>;</w:t>
      </w:r>
    </w:p>
    <w:p w14:paraId="326DC174" w14:textId="266A685B" w:rsidR="002C4132" w:rsidRPr="00C72188" w:rsidRDefault="002973E7" w:rsidP="00BE43E3">
      <w:pPr>
        <w:pStyle w:val="Nagwek2"/>
        <w:rPr>
          <w:color w:val="auto"/>
        </w:rPr>
      </w:pPr>
      <w:r>
        <w:rPr>
          <w:color w:val="auto"/>
        </w:rPr>
        <w:t xml:space="preserve">Kontrolę przy Wycofaniu Wydawcy, </w:t>
      </w:r>
      <w:r w:rsidR="002C4132" w:rsidRPr="00C72188">
        <w:rPr>
          <w:color w:val="auto"/>
        </w:rPr>
        <w:t xml:space="preserve"> </w:t>
      </w:r>
      <w:r w:rsidRPr="00C72188">
        <w:rPr>
          <w:color w:val="auto"/>
        </w:rPr>
        <w:t xml:space="preserve">na zasadach określonych w art. </w:t>
      </w:r>
      <w:r w:rsidRPr="00C72188">
        <w:rPr>
          <w:color w:val="auto"/>
        </w:rPr>
        <w:fldChar w:fldCharType="begin"/>
      </w:r>
      <w:r w:rsidRPr="00C72188">
        <w:rPr>
          <w:color w:val="auto"/>
        </w:rPr>
        <w:instrText xml:space="preserve"> REF _Ref50013264 \r \h </w:instrText>
      </w:r>
      <w:r w:rsidRPr="00C72188">
        <w:rPr>
          <w:color w:val="auto"/>
        </w:rPr>
      </w:r>
      <w:r w:rsidRPr="00C72188">
        <w:rPr>
          <w:color w:val="auto"/>
        </w:rPr>
        <w:fldChar w:fldCharType="separate"/>
      </w:r>
      <w:r w:rsidRPr="00C72188">
        <w:rPr>
          <w:color w:val="auto"/>
        </w:rPr>
        <w:t>4.</w:t>
      </w:r>
      <w:r w:rsidRPr="00C72188">
        <w:rPr>
          <w:color w:val="auto"/>
        </w:rPr>
        <w:fldChar w:fldCharType="end"/>
      </w:r>
      <w:r>
        <w:rPr>
          <w:color w:val="auto"/>
        </w:rPr>
        <w:t>9</w:t>
      </w:r>
      <w:r w:rsidRPr="00C72188">
        <w:rPr>
          <w:color w:val="auto"/>
        </w:rPr>
        <w:t xml:space="preserve"> Regulaminu</w:t>
      </w:r>
      <w:r>
        <w:rPr>
          <w:color w:val="auto"/>
        </w:rPr>
        <w:t>.</w:t>
      </w:r>
    </w:p>
    <w:p w14:paraId="37A3577B" w14:textId="0CD8193F" w:rsidR="002C4132" w:rsidRPr="00C72188" w:rsidRDefault="007C06A8" w:rsidP="00BE43E3">
      <w:pPr>
        <w:pStyle w:val="Nagwek1"/>
      </w:pPr>
      <w:r>
        <w:t xml:space="preserve">Kontrolowany Tytuł Prasowy </w:t>
      </w:r>
      <w:r w:rsidR="002C4132" w:rsidRPr="00C72188">
        <w:t xml:space="preserve">podlega każdemu typowi </w:t>
      </w:r>
      <w:r w:rsidR="006C5D92" w:rsidRPr="00C72188">
        <w:t>K</w:t>
      </w:r>
      <w:r w:rsidR="002C4132" w:rsidRPr="00C72188">
        <w:t>ontroli</w:t>
      </w:r>
      <w:r w:rsidR="00955AC7" w:rsidRPr="00C72188">
        <w:t xml:space="preserve"> opisanemu w art. </w:t>
      </w:r>
      <w:r w:rsidR="00BE43E3" w:rsidRPr="00C72188">
        <w:fldChar w:fldCharType="begin"/>
      </w:r>
      <w:r w:rsidR="00BE43E3" w:rsidRPr="00C72188">
        <w:instrText xml:space="preserve"> REF _Ref51046462 \r \h </w:instrText>
      </w:r>
      <w:r w:rsidR="004024F5" w:rsidRPr="00C72188">
        <w:instrText xml:space="preserve"> \* MERGEFORMAT </w:instrText>
      </w:r>
      <w:r w:rsidR="00BE43E3" w:rsidRPr="00C72188">
        <w:fldChar w:fldCharType="separate"/>
      </w:r>
      <w:r w:rsidR="00E37278" w:rsidRPr="00C72188">
        <w:t>4.1</w:t>
      </w:r>
      <w:r w:rsidR="00BE43E3" w:rsidRPr="00C72188">
        <w:fldChar w:fldCharType="end"/>
      </w:r>
      <w:r w:rsidR="002C4132" w:rsidRPr="00C72188">
        <w:t xml:space="preserve">. Każdemu typowi </w:t>
      </w:r>
      <w:r w:rsidR="006C5D92" w:rsidRPr="00C72188">
        <w:t>K</w:t>
      </w:r>
      <w:r w:rsidR="002C4132" w:rsidRPr="00C72188">
        <w:t xml:space="preserve">ontroli podlegają wszystkie Kontrolowane Tytuły Prasowe </w:t>
      </w:r>
      <w:r w:rsidR="002E3B1B" w:rsidRPr="00C72188">
        <w:t>należące do</w:t>
      </w:r>
      <w:r w:rsidR="002C4132" w:rsidRPr="00C72188">
        <w:t xml:space="preserve"> każdej </w:t>
      </w:r>
      <w:r w:rsidR="00163317" w:rsidRPr="00C72188">
        <w:t xml:space="preserve">Kategorii i </w:t>
      </w:r>
      <w:r w:rsidR="002C4132" w:rsidRPr="00C72188">
        <w:t>Grupy Tytułów</w:t>
      </w:r>
      <w:r w:rsidR="00163317" w:rsidRPr="00C72188">
        <w:t xml:space="preserve"> oraz ich wszystkie Formy </w:t>
      </w:r>
      <w:r w:rsidR="00BF1EA5" w:rsidRPr="00C72188">
        <w:t>Udostępnienia</w:t>
      </w:r>
      <w:r w:rsidR="002C4132" w:rsidRPr="00C72188">
        <w:t>.</w:t>
      </w:r>
    </w:p>
    <w:p w14:paraId="105FE972" w14:textId="12EA5A3F" w:rsidR="002C4132" w:rsidRPr="00C72188" w:rsidRDefault="002C4132" w:rsidP="00BE43E3">
      <w:pPr>
        <w:pStyle w:val="Nagwek1"/>
      </w:pPr>
      <w:r w:rsidRPr="00C72188">
        <w:t xml:space="preserve">Każdy </w:t>
      </w:r>
      <w:r w:rsidR="006D5B03" w:rsidRPr="00C72188">
        <w:t xml:space="preserve">typ </w:t>
      </w:r>
      <w:r w:rsidRPr="00C72188">
        <w:t xml:space="preserve">Kontroli polega na weryfikacji rzetelności składanych Deklaracji </w:t>
      </w:r>
      <w:r w:rsidR="00163317" w:rsidRPr="00C72188">
        <w:t xml:space="preserve">oraz na ustaleniu czy dane </w:t>
      </w:r>
      <w:r w:rsidR="005606DA" w:rsidRPr="00C72188">
        <w:t>z</w:t>
      </w:r>
      <w:r w:rsidR="00163317" w:rsidRPr="00C72188">
        <w:t xml:space="preserve">awarte w Deklaracji są zgodne ze stanem faktycznym, </w:t>
      </w:r>
      <w:r w:rsidRPr="00C72188">
        <w:t xml:space="preserve">w oparciu o </w:t>
      </w:r>
      <w:r w:rsidR="008B37C1" w:rsidRPr="00C72188">
        <w:t>D</w:t>
      </w:r>
      <w:r w:rsidRPr="00C72188">
        <w:t>okument</w:t>
      </w:r>
      <w:r w:rsidR="008B37C1" w:rsidRPr="00C72188">
        <w:t>ację</w:t>
      </w:r>
      <w:r w:rsidRPr="00C72188">
        <w:t xml:space="preserve"> udostępni</w:t>
      </w:r>
      <w:r w:rsidR="008B37C1" w:rsidRPr="00C72188">
        <w:t>oną</w:t>
      </w:r>
      <w:r w:rsidRPr="00C72188">
        <w:t xml:space="preserve"> przez Wydawcę Audytorowi. </w:t>
      </w:r>
    </w:p>
    <w:p w14:paraId="4A8B7322" w14:textId="16E0C3DE" w:rsidR="002C4132" w:rsidRPr="00C72188" w:rsidRDefault="002C4132" w:rsidP="00BE43E3">
      <w:pPr>
        <w:pStyle w:val="Nagwek1"/>
      </w:pPr>
      <w:bookmarkStart w:id="15" w:name="_Ref50013233"/>
      <w:r w:rsidRPr="00C72188">
        <w:t>Analiza kompletności danych zawartych w Deklaracji polega na weryfikacji czy Deklaracja zawiera wszystkie niezbędne dane</w:t>
      </w:r>
      <w:r w:rsidR="006D5B03" w:rsidRPr="00C72188">
        <w:t xml:space="preserve">, a analiza spójności danych polega na weryfikacji czy dane </w:t>
      </w:r>
      <w:r w:rsidR="0075478A" w:rsidRPr="00C72188">
        <w:t>w</w:t>
      </w:r>
      <w:r w:rsidR="006D5B03" w:rsidRPr="00C72188">
        <w:t xml:space="preserve"> Deklaracji są wewnętrznie spójne (w szczególności są poprawne matematycznie) oraz jak</w:t>
      </w:r>
      <w:r w:rsidR="00163317" w:rsidRPr="00C72188">
        <w:t>i</w:t>
      </w:r>
      <w:r w:rsidR="006D5B03" w:rsidRPr="00C72188">
        <w:t xml:space="preserve"> jest </w:t>
      </w:r>
      <w:r w:rsidR="00163317" w:rsidRPr="00C72188">
        <w:t xml:space="preserve">stopień ich </w:t>
      </w:r>
      <w:r w:rsidR="006D5B03" w:rsidRPr="00C72188">
        <w:t xml:space="preserve"> zróżnicowania</w:t>
      </w:r>
      <w:r w:rsidR="00163317" w:rsidRPr="00C72188">
        <w:t xml:space="preserve"> (odmienności</w:t>
      </w:r>
      <w:r w:rsidR="006D5B03" w:rsidRPr="00C72188">
        <w:t xml:space="preserve">) w stosunku do poprzednich </w:t>
      </w:r>
      <w:r w:rsidR="00100A84" w:rsidRPr="00C72188">
        <w:t>Deklaracji</w:t>
      </w:r>
      <w:r w:rsidRPr="00C72188">
        <w:t>. W przypadku stwierdzenia</w:t>
      </w:r>
      <w:r w:rsidR="00432B37" w:rsidRPr="00C72188">
        <w:t xml:space="preserve">, </w:t>
      </w:r>
      <w:r w:rsidRPr="00C72188">
        <w:t xml:space="preserve">że </w:t>
      </w:r>
      <w:r w:rsidR="006D5B03" w:rsidRPr="00C72188">
        <w:t xml:space="preserve">Deklaracja </w:t>
      </w:r>
      <w:r w:rsidRPr="00C72188">
        <w:t xml:space="preserve">nie zawiera wszystkich niezbędnych </w:t>
      </w:r>
      <w:r w:rsidR="00432B37" w:rsidRPr="00C72188">
        <w:t>d</w:t>
      </w:r>
      <w:r w:rsidRPr="00C72188">
        <w:t xml:space="preserve">anych </w:t>
      </w:r>
      <w:r w:rsidR="006D5B03" w:rsidRPr="00C72188">
        <w:t xml:space="preserve">lub zawiera </w:t>
      </w:r>
      <w:r w:rsidR="00100A84" w:rsidRPr="00C72188">
        <w:t xml:space="preserve">niespójne </w:t>
      </w:r>
      <w:r w:rsidR="006D5B03" w:rsidRPr="00C72188">
        <w:t>dane</w:t>
      </w:r>
      <w:r w:rsidR="009535A3" w:rsidRPr="00C72188">
        <w:t>,</w:t>
      </w:r>
      <w:r w:rsidR="006D5B03" w:rsidRPr="00C72188">
        <w:t xml:space="preserve"> </w:t>
      </w:r>
      <w:r w:rsidR="00432B37" w:rsidRPr="00C72188">
        <w:t xml:space="preserve">PBC </w:t>
      </w:r>
      <w:r w:rsidRPr="00C72188">
        <w:t xml:space="preserve">zwraca się do Wydawcy o uzupełnienie danych w terminie </w:t>
      </w:r>
      <w:r w:rsidR="005606DA" w:rsidRPr="00C72188">
        <w:t xml:space="preserve">1 </w:t>
      </w:r>
      <w:r w:rsidR="007B3AB3" w:rsidRPr="00C72188">
        <w:t>D</w:t>
      </w:r>
      <w:r w:rsidR="005606DA" w:rsidRPr="00C72188">
        <w:t xml:space="preserve">nia </w:t>
      </w:r>
      <w:r w:rsidR="007B3AB3" w:rsidRPr="00C72188">
        <w:t>R</w:t>
      </w:r>
      <w:r w:rsidR="005606DA" w:rsidRPr="00C72188">
        <w:t xml:space="preserve">oboczego. </w:t>
      </w:r>
      <w:r w:rsidRPr="00C72188">
        <w:t xml:space="preserve">W przypadku nieuzupełnienia przez Wydawcę danych w Deklaracji taka </w:t>
      </w:r>
      <w:r w:rsidR="000F10AB" w:rsidRPr="00C72188">
        <w:t>D</w:t>
      </w:r>
      <w:r w:rsidRPr="00C72188">
        <w:t xml:space="preserve">eklaracja uważana jest za niezłożoną. </w:t>
      </w:r>
      <w:r w:rsidR="00432B37" w:rsidRPr="00C72188">
        <w:t xml:space="preserve"> </w:t>
      </w:r>
    </w:p>
    <w:p w14:paraId="5AE0D11B" w14:textId="7E1519E1" w:rsidR="00594568" w:rsidRPr="002C3EB1" w:rsidRDefault="00594568" w:rsidP="00BE43E3">
      <w:pPr>
        <w:pStyle w:val="Nagwek1"/>
      </w:pPr>
      <w:bookmarkStart w:id="16" w:name="_Ref50021099"/>
      <w:r w:rsidRPr="002C3EB1">
        <w:t xml:space="preserve">W toku Kontroli Audytor weryfikuje zgodność informacji o Nakładzie drukowaną na egzemplarzu lub w egzemplarzu </w:t>
      </w:r>
      <w:r w:rsidR="00AA7885">
        <w:t xml:space="preserve">Kontrolowanego </w:t>
      </w:r>
      <w:r w:rsidRPr="002C3EB1">
        <w:t xml:space="preserve">Tytułu </w:t>
      </w:r>
      <w:r w:rsidR="00AA7885">
        <w:t>Prasowego</w:t>
      </w:r>
      <w:r w:rsidR="00AA7885" w:rsidRPr="002C3EB1">
        <w:t xml:space="preserve"> </w:t>
      </w:r>
      <w:r w:rsidRPr="002C3EB1">
        <w:t>z danymi przekazanymi w Deklaracj</w:t>
      </w:r>
      <w:r w:rsidR="00B46C35" w:rsidRPr="005E6432">
        <w:t>i</w:t>
      </w:r>
      <w:r w:rsidR="00AA7885">
        <w:t xml:space="preserve"> (nie dotyczy Publikacji Cyfrowej)</w:t>
      </w:r>
      <w:r w:rsidRPr="003D08D0">
        <w:t xml:space="preserve">. </w:t>
      </w:r>
      <w:r w:rsidR="00482FA6" w:rsidRPr="002C3EB1">
        <w:t xml:space="preserve">Dane zawarte w tej informacji </w:t>
      </w:r>
      <w:r w:rsidRPr="002C3EB1">
        <w:t>nie powinn</w:t>
      </w:r>
      <w:r w:rsidR="00482FA6" w:rsidRPr="002C3EB1">
        <w:t>y być wyższe o</w:t>
      </w:r>
      <w:r w:rsidRPr="002C3EB1">
        <w:t xml:space="preserve"> więcej niż o 10% od danych przekazanych w Deklaracj</w:t>
      </w:r>
      <w:r w:rsidR="00B46C35" w:rsidRPr="002C3EB1">
        <w:t>i</w:t>
      </w:r>
      <w:r w:rsidRPr="002C3EB1">
        <w:t xml:space="preserve">. </w:t>
      </w:r>
      <w:r w:rsidR="009C55E5">
        <w:t xml:space="preserve">Wymóg zawarty w zdaniu poprzednim nie dotyczy </w:t>
      </w:r>
      <w:r w:rsidR="00AA7885">
        <w:t>t</w:t>
      </w:r>
      <w:r w:rsidR="00143C1E" w:rsidRPr="00143C1E">
        <w:t>ytuł</w:t>
      </w:r>
      <w:r w:rsidR="00143C1E">
        <w:t>ów</w:t>
      </w:r>
      <w:r w:rsidR="00143C1E" w:rsidRPr="00143C1E">
        <w:t xml:space="preserve">, które publikują </w:t>
      </w:r>
      <w:r w:rsidR="00143C1E">
        <w:t xml:space="preserve">informację </w:t>
      </w:r>
      <w:r w:rsidR="009C55E5">
        <w:t xml:space="preserve">o Nakładzie w sposób wynikający z Ustawy </w:t>
      </w:r>
      <w:r w:rsidR="009C55E5" w:rsidRPr="009C55E5">
        <w:t>z dnia 11 marca 2004 r. o podatku od towarów i usług</w:t>
      </w:r>
      <w:r w:rsidR="009C55E5">
        <w:t xml:space="preserve">, art. </w:t>
      </w:r>
      <w:r w:rsidR="009C55E5" w:rsidRPr="009C55E5">
        <w:t xml:space="preserve">146 ust. 4 </w:t>
      </w:r>
      <w:r w:rsidR="009C55E5">
        <w:t xml:space="preserve">(np. </w:t>
      </w:r>
      <w:r w:rsidR="00143C1E">
        <w:t>„</w:t>
      </w:r>
      <w:r w:rsidR="00143C1E" w:rsidRPr="00143C1E">
        <w:t xml:space="preserve">nakład do </w:t>
      </w:r>
      <w:bookmarkStart w:id="17" w:name="_Hlk84415079"/>
      <w:r w:rsidR="009C55E5">
        <w:t>15.000 egzemplarzy</w:t>
      </w:r>
      <w:bookmarkEnd w:id="17"/>
      <w:r w:rsidR="009C55E5">
        <w:t>”</w:t>
      </w:r>
      <w:r w:rsidR="00143C1E" w:rsidRPr="00143C1E">
        <w:t xml:space="preserve"> lub </w:t>
      </w:r>
      <w:r w:rsidR="00143C1E">
        <w:t>„</w:t>
      </w:r>
      <w:r w:rsidR="00143C1E" w:rsidRPr="00143C1E">
        <w:t>nakład poniżej</w:t>
      </w:r>
      <w:r w:rsidR="00143C1E">
        <w:t xml:space="preserve"> </w:t>
      </w:r>
      <w:r w:rsidR="009C55E5">
        <w:t>15.000 egzemplarzy</w:t>
      </w:r>
      <w:r w:rsidR="00143C1E">
        <w:t>”</w:t>
      </w:r>
      <w:r w:rsidR="00486EA5">
        <w:t>)</w:t>
      </w:r>
      <w:r w:rsidR="009C55E5">
        <w:t>.</w:t>
      </w:r>
    </w:p>
    <w:p w14:paraId="62CCCC72" w14:textId="77777777" w:rsidR="002C4132" w:rsidRPr="00C72188" w:rsidRDefault="002C4132" w:rsidP="00BE43E3">
      <w:pPr>
        <w:pStyle w:val="Nagwek1"/>
      </w:pPr>
      <w:bookmarkStart w:id="18" w:name="_Ref51046415"/>
      <w:r w:rsidRPr="00C72188">
        <w:t>Kontrola Wstępna prowadzona jest na następujących zasadach:</w:t>
      </w:r>
      <w:bookmarkEnd w:id="15"/>
      <w:bookmarkEnd w:id="16"/>
      <w:bookmarkEnd w:id="18"/>
    </w:p>
    <w:p w14:paraId="1EB96915" w14:textId="6B91B44D" w:rsidR="00406ED3" w:rsidRPr="00C72188" w:rsidRDefault="002C4132" w:rsidP="00C12B1F">
      <w:pPr>
        <w:pStyle w:val="Nagwek2"/>
        <w:ind w:left="1418" w:hanging="567"/>
        <w:rPr>
          <w:color w:val="auto"/>
        </w:rPr>
      </w:pPr>
      <w:bookmarkStart w:id="19" w:name="_Ref48557975"/>
      <w:bookmarkStart w:id="20" w:name="_Ref50013242"/>
      <w:r w:rsidRPr="00C72188">
        <w:rPr>
          <w:color w:val="auto"/>
        </w:rPr>
        <w:t xml:space="preserve">Kontroli Wstępnej poddawany jest </w:t>
      </w:r>
      <w:r w:rsidR="004E59D4" w:rsidRPr="00C72188">
        <w:rPr>
          <w:color w:val="auto"/>
        </w:rPr>
        <w:t>pierwszy Kontrolowany Tytuł Prasowy, zgłaszany przez Wydawcę</w:t>
      </w:r>
      <w:bookmarkEnd w:id="19"/>
      <w:r w:rsidR="00406ED3" w:rsidRPr="00C72188">
        <w:rPr>
          <w:color w:val="auto"/>
        </w:rPr>
        <w:t xml:space="preserve"> po zawarciu Umowy. </w:t>
      </w:r>
    </w:p>
    <w:p w14:paraId="65CC1D3C" w14:textId="705FE647" w:rsidR="002C4132" w:rsidRPr="00C72188" w:rsidRDefault="00406ED3" w:rsidP="00BE43E3">
      <w:pPr>
        <w:pStyle w:val="Nagwek2"/>
        <w:rPr>
          <w:color w:val="auto"/>
        </w:rPr>
      </w:pPr>
      <w:r w:rsidRPr="00C72188">
        <w:rPr>
          <w:color w:val="auto"/>
        </w:rPr>
        <w:lastRenderedPageBreak/>
        <w:t>K</w:t>
      </w:r>
      <w:r w:rsidR="002C4132" w:rsidRPr="00C72188">
        <w:rPr>
          <w:color w:val="auto"/>
        </w:rPr>
        <w:t xml:space="preserve">ontrola </w:t>
      </w:r>
      <w:r w:rsidRPr="00C72188">
        <w:rPr>
          <w:color w:val="auto"/>
        </w:rPr>
        <w:t xml:space="preserve">Wstępna </w:t>
      </w:r>
      <w:r w:rsidR="002C4132" w:rsidRPr="00C72188">
        <w:rPr>
          <w:color w:val="auto"/>
        </w:rPr>
        <w:t>obejmuje:</w:t>
      </w:r>
    </w:p>
    <w:p w14:paraId="6E287233" w14:textId="06E159C8" w:rsidR="00E959ED" w:rsidRPr="007876F4" w:rsidRDefault="00E453F5" w:rsidP="00A14BAF">
      <w:pPr>
        <w:pStyle w:val="Styl3"/>
      </w:pPr>
      <w:bookmarkStart w:id="21" w:name="_Ref358726658"/>
      <w:bookmarkEnd w:id="21"/>
      <w:r w:rsidRPr="00631769">
        <w:t>4.6.2.1</w:t>
      </w:r>
      <w:r>
        <w:t xml:space="preserve"> </w:t>
      </w:r>
      <w:bookmarkStart w:id="22" w:name="_Ref48558178"/>
      <w:r w:rsidR="002C4132" w:rsidRPr="007876F4">
        <w:t xml:space="preserve">w przypadku </w:t>
      </w:r>
      <w:bookmarkStart w:id="23" w:name="_Ref48558055"/>
      <w:r w:rsidR="006D5B03" w:rsidRPr="007876F4">
        <w:t>Dzienników</w:t>
      </w:r>
      <w:r w:rsidR="002C4132" w:rsidRPr="007876F4">
        <w:t xml:space="preserve">, </w:t>
      </w:r>
      <w:bookmarkStart w:id="24" w:name="_Ref361675023"/>
      <w:bookmarkStart w:id="25" w:name="_Ref48558060"/>
      <w:bookmarkEnd w:id="23"/>
      <w:bookmarkEnd w:id="24"/>
      <w:r w:rsidR="006D5B03" w:rsidRPr="007876F4">
        <w:t>Tygodników/D</w:t>
      </w:r>
      <w:r w:rsidR="002C4132" w:rsidRPr="007876F4">
        <w:t xml:space="preserve">wutygodników oraz </w:t>
      </w:r>
      <w:r w:rsidR="006D5B03" w:rsidRPr="007876F4">
        <w:t>Miesięczników</w:t>
      </w:r>
      <w:bookmarkEnd w:id="25"/>
      <w:r w:rsidR="002C4132" w:rsidRPr="007876F4">
        <w:t>:</w:t>
      </w:r>
      <w:bookmarkEnd w:id="22"/>
    </w:p>
    <w:p w14:paraId="0F71D018" w14:textId="3B65856E" w:rsidR="003C6E6F" w:rsidRDefault="00270E79" w:rsidP="00A14BAF">
      <w:pPr>
        <w:pStyle w:val="Styl3"/>
      </w:pPr>
      <w:r>
        <w:tab/>
      </w:r>
      <w:r w:rsidR="00C71BB3">
        <w:t xml:space="preserve">4.6.2.1.1 </w:t>
      </w:r>
      <w:r w:rsidR="003C6E6F" w:rsidRPr="003C6E6F">
        <w:t xml:space="preserve">trzy pierwsze złożone przez Wydawcę Deklaracje, pod warunkiem, że </w:t>
      </w:r>
      <w:r w:rsidR="007D61F9" w:rsidRPr="003C6E6F">
        <w:t>do przeprowadzenia</w:t>
      </w:r>
      <w:r w:rsidR="003C6E6F" w:rsidRPr="003C6E6F">
        <w:t xml:space="preserve"> Kontroli Zwyczajnej pozostaną co najmniej dwie Deklaracje w danym roku kalendarzowym; </w:t>
      </w:r>
    </w:p>
    <w:p w14:paraId="1A58AB0B" w14:textId="00B5CA7E" w:rsidR="000F40ED" w:rsidRPr="003C6E6F" w:rsidRDefault="00C71BB3" w:rsidP="00A14BAF">
      <w:pPr>
        <w:pStyle w:val="Styl3"/>
      </w:pPr>
      <w:r>
        <w:t xml:space="preserve">           </w:t>
      </w:r>
      <w:r w:rsidR="00C22B2A">
        <w:t xml:space="preserve">   </w:t>
      </w:r>
      <w:r w:rsidR="008C77C9">
        <w:t>4.6.2.1.2 cztery</w:t>
      </w:r>
      <w:r w:rsidR="00CC3878" w:rsidRPr="00CC3878">
        <w:t xml:space="preserve"> pierwsze złożone przez Wydawcę Deklaracje, pod warunkiem, że będą to wszystkie Deklaracje złożone w danym roku kalendarzowym.</w:t>
      </w:r>
    </w:p>
    <w:p w14:paraId="0007929B" w14:textId="4558BBE9" w:rsidR="00964AE5" w:rsidRPr="00C72188" w:rsidRDefault="008C77C9" w:rsidP="00A14BAF">
      <w:pPr>
        <w:pStyle w:val="Styl3"/>
      </w:pPr>
      <w:bookmarkStart w:id="26" w:name="_Ref358726660"/>
      <w:bookmarkStart w:id="27" w:name="_Ref48558184"/>
      <w:bookmarkEnd w:id="26"/>
      <w:r>
        <w:t xml:space="preserve">4.6.2.2 </w:t>
      </w:r>
      <w:r w:rsidR="002C4132" w:rsidRPr="00964AE5">
        <w:t xml:space="preserve">w przypadku </w:t>
      </w:r>
      <w:r w:rsidR="0075478A" w:rsidRPr="00964AE5">
        <w:t>Tytułów Rzadkich</w:t>
      </w:r>
      <w:r w:rsidR="002C4132" w:rsidRPr="00964AE5">
        <w:t xml:space="preserve"> </w:t>
      </w:r>
      <w:r w:rsidR="00161540" w:rsidRPr="00964AE5">
        <w:t>–</w:t>
      </w:r>
      <w:r w:rsidR="002C4132" w:rsidRPr="00964AE5">
        <w:t xml:space="preserve"> pierwszą</w:t>
      </w:r>
      <w:r w:rsidR="00161540" w:rsidRPr="00964AE5">
        <w:t xml:space="preserve"> </w:t>
      </w:r>
      <w:r w:rsidR="002C4132" w:rsidRPr="00964AE5">
        <w:t>złożoną przez Wydawcę Deklarację.</w:t>
      </w:r>
      <w:bookmarkEnd w:id="27"/>
    </w:p>
    <w:p w14:paraId="7A92D5B9" w14:textId="662D97FA" w:rsidR="002C4132" w:rsidRPr="00C72188" w:rsidRDefault="002C4132" w:rsidP="00B637FF">
      <w:pPr>
        <w:pStyle w:val="Nagwek2"/>
        <w:spacing w:after="0"/>
        <w:rPr>
          <w:color w:val="auto"/>
        </w:rPr>
      </w:pPr>
      <w:r w:rsidRPr="00C72188">
        <w:rPr>
          <w:color w:val="auto"/>
        </w:rPr>
        <w:t>Kontrola Wstępna</w:t>
      </w:r>
      <w:r w:rsidR="00161540" w:rsidRPr="00C72188">
        <w:rPr>
          <w:color w:val="auto"/>
        </w:rPr>
        <w:t xml:space="preserve"> musi zakończyć się </w:t>
      </w:r>
      <w:r w:rsidRPr="00C72188">
        <w:rPr>
          <w:color w:val="auto"/>
        </w:rPr>
        <w:t xml:space="preserve">nie później niż </w:t>
      </w:r>
      <w:r w:rsidR="00161540" w:rsidRPr="00C72188">
        <w:rPr>
          <w:color w:val="auto"/>
        </w:rPr>
        <w:t xml:space="preserve">przed złożeniem kolejnej Deklaracji, po </w:t>
      </w:r>
      <w:r w:rsidRPr="00C72188">
        <w:rPr>
          <w:color w:val="auto"/>
        </w:rPr>
        <w:t xml:space="preserve">ostatniej z Deklaracji objętych </w:t>
      </w:r>
      <w:r w:rsidR="0075478A" w:rsidRPr="00C72188">
        <w:rPr>
          <w:color w:val="auto"/>
        </w:rPr>
        <w:t>Kontrolą</w:t>
      </w:r>
      <w:r w:rsidR="00161540" w:rsidRPr="00C72188">
        <w:rPr>
          <w:color w:val="auto"/>
        </w:rPr>
        <w:t xml:space="preserve"> Wstępną, przy czym obowiązkiem PBC jest zapewnienie, że Audytor w tym terminie </w:t>
      </w:r>
      <w:r w:rsidR="00A82BD6" w:rsidRPr="00C72188">
        <w:rPr>
          <w:color w:val="auto"/>
        </w:rPr>
        <w:t>również przeprowadzi</w:t>
      </w:r>
      <w:r w:rsidR="00161540" w:rsidRPr="00C72188">
        <w:rPr>
          <w:color w:val="auto"/>
        </w:rPr>
        <w:t xml:space="preserve"> Kontrolę Wstępną</w:t>
      </w:r>
      <w:r w:rsidRPr="00C72188">
        <w:rPr>
          <w:color w:val="auto"/>
        </w:rPr>
        <w:t xml:space="preserve">. </w:t>
      </w:r>
    </w:p>
    <w:p w14:paraId="1358465C" w14:textId="106728C1" w:rsidR="002C4132" w:rsidRPr="00C72188" w:rsidRDefault="00E53068" w:rsidP="00BE43E3">
      <w:pPr>
        <w:pStyle w:val="Nagwek2"/>
        <w:rPr>
          <w:color w:val="auto"/>
        </w:rPr>
      </w:pPr>
      <w:r w:rsidRPr="00C72188">
        <w:rPr>
          <w:color w:val="auto"/>
        </w:rPr>
        <w:t>Wydawca zobowiązany jest poddać Kontrolowany Tytuł Prasowy Kontroli Wstępnej</w:t>
      </w:r>
      <w:r w:rsidR="002C4132" w:rsidRPr="00C72188">
        <w:rPr>
          <w:color w:val="auto"/>
        </w:rPr>
        <w:t xml:space="preserve">. </w:t>
      </w:r>
    </w:p>
    <w:p w14:paraId="3C8FFFBA" w14:textId="0AA4B9DD" w:rsidR="002C4132" w:rsidRPr="00C72188" w:rsidRDefault="002C4132" w:rsidP="00BE43E3">
      <w:pPr>
        <w:pStyle w:val="Nagwek1"/>
      </w:pPr>
      <w:bookmarkStart w:id="28" w:name="_Ref50021103"/>
      <w:bookmarkStart w:id="29" w:name="_Hlk134186187"/>
      <w:r w:rsidRPr="00C72188">
        <w:t>Kontrola Zwyczajna prowadzona jest na następujących zasadach:</w:t>
      </w:r>
      <w:bookmarkEnd w:id="20"/>
      <w:bookmarkEnd w:id="28"/>
    </w:p>
    <w:p w14:paraId="7B526745" w14:textId="02C56BFE" w:rsidR="002C4132" w:rsidRPr="00C72188" w:rsidRDefault="002C4132" w:rsidP="00BE43E3">
      <w:pPr>
        <w:pStyle w:val="Nagwek2"/>
        <w:rPr>
          <w:color w:val="auto"/>
        </w:rPr>
      </w:pPr>
      <w:r w:rsidRPr="00C72188">
        <w:rPr>
          <w:color w:val="auto"/>
        </w:rPr>
        <w:t>Kontroli Zwyczajnej podlegają wszystkie Kontrolowane Tytuły Prasowe co najmniej raz na 3 lata</w:t>
      </w:r>
      <w:r w:rsidR="006E1EB9" w:rsidRPr="00C72188">
        <w:rPr>
          <w:color w:val="auto"/>
        </w:rPr>
        <w:t>,</w:t>
      </w:r>
      <w:r w:rsidR="006832DB">
        <w:rPr>
          <w:color w:val="auto"/>
        </w:rPr>
        <w:t xml:space="preserve"> </w:t>
      </w:r>
      <w:r w:rsidR="006E1EB9" w:rsidRPr="00E717CD">
        <w:rPr>
          <w:color w:val="auto"/>
        </w:rPr>
        <w:t xml:space="preserve">z wyłączeniem </w:t>
      </w:r>
      <w:r w:rsidR="00E01596" w:rsidRPr="00E717CD">
        <w:rPr>
          <w:color w:val="auto"/>
        </w:rPr>
        <w:t>Magazynów</w:t>
      </w:r>
      <w:r w:rsidR="006E1EB9" w:rsidRPr="00E717CD">
        <w:rPr>
          <w:color w:val="auto"/>
        </w:rPr>
        <w:t xml:space="preserve"> Branżowych</w:t>
      </w:r>
      <w:r w:rsidR="000C1C3B">
        <w:rPr>
          <w:color w:val="auto"/>
        </w:rPr>
        <w:t xml:space="preserve"> </w:t>
      </w:r>
      <w:r w:rsidR="00084E59">
        <w:rPr>
          <w:color w:val="auto"/>
        </w:rPr>
        <w:t>oraz Publikacji Cyfrowych</w:t>
      </w:r>
      <w:r w:rsidR="006E1EB9" w:rsidRPr="00E717CD">
        <w:rPr>
          <w:color w:val="auto"/>
        </w:rPr>
        <w:t>, które</w:t>
      </w:r>
      <w:r w:rsidRPr="00E717CD">
        <w:rPr>
          <w:color w:val="auto"/>
        </w:rPr>
        <w:t xml:space="preserve"> poddawane są </w:t>
      </w:r>
      <w:r w:rsidR="00173FE0" w:rsidRPr="00E717CD">
        <w:rPr>
          <w:color w:val="auto"/>
        </w:rPr>
        <w:t>K</w:t>
      </w:r>
      <w:r w:rsidRPr="00E717CD">
        <w:rPr>
          <w:color w:val="auto"/>
        </w:rPr>
        <w:t xml:space="preserve">ontroli raz w </w:t>
      </w:r>
      <w:r w:rsidR="006E1EB9" w:rsidRPr="00E717CD">
        <w:rPr>
          <w:color w:val="auto"/>
        </w:rPr>
        <w:t>roku</w:t>
      </w:r>
      <w:r w:rsidR="005F18AB" w:rsidRPr="00E717CD">
        <w:rPr>
          <w:color w:val="auto"/>
        </w:rPr>
        <w:t xml:space="preserve"> kalendarzowym</w:t>
      </w:r>
      <w:r w:rsidR="001F73D3" w:rsidRPr="00E717CD">
        <w:rPr>
          <w:color w:val="auto"/>
        </w:rPr>
        <w:t>.</w:t>
      </w:r>
    </w:p>
    <w:p w14:paraId="06F1BBB7" w14:textId="7970F8BF" w:rsidR="00EC35F1" w:rsidRPr="00C72188" w:rsidRDefault="00EC35F1" w:rsidP="00BE43E3">
      <w:pPr>
        <w:pStyle w:val="Nagwek2"/>
        <w:rPr>
          <w:color w:val="auto"/>
        </w:rPr>
      </w:pPr>
      <w:bookmarkStart w:id="30" w:name="_Ref51049213"/>
      <w:r w:rsidRPr="00C72188">
        <w:rPr>
          <w:color w:val="auto"/>
        </w:rPr>
        <w:t>PBC udostępni Wydawcy listę Kontrolowanych Tytułów Prasowych, objęt</w:t>
      </w:r>
      <w:r w:rsidR="00E01596" w:rsidRPr="00C72188">
        <w:rPr>
          <w:color w:val="auto"/>
        </w:rPr>
        <w:t>ych</w:t>
      </w:r>
      <w:r w:rsidRPr="00C72188">
        <w:rPr>
          <w:color w:val="auto"/>
        </w:rPr>
        <w:t xml:space="preserve"> Kontrolą Zwyczajną w danym roku kalendarzowym.</w:t>
      </w:r>
      <w:bookmarkEnd w:id="30"/>
    </w:p>
    <w:p w14:paraId="2350C711" w14:textId="6F79C97E" w:rsidR="002C4132" w:rsidRPr="00C72188" w:rsidRDefault="002C4132" w:rsidP="00BE43E3">
      <w:pPr>
        <w:pStyle w:val="Nagwek2"/>
        <w:rPr>
          <w:color w:val="auto"/>
        </w:rPr>
      </w:pPr>
      <w:r w:rsidRPr="00C72188">
        <w:rPr>
          <w:color w:val="auto"/>
        </w:rPr>
        <w:t xml:space="preserve">Kontrola Zwyczajna obejmuje rok kalendarzowy poprzedzający wyznaczony termin </w:t>
      </w:r>
      <w:r w:rsidR="00173FE0" w:rsidRPr="00C72188">
        <w:rPr>
          <w:color w:val="auto"/>
        </w:rPr>
        <w:t>K</w:t>
      </w:r>
      <w:r w:rsidRPr="00C72188">
        <w:rPr>
          <w:color w:val="auto"/>
        </w:rPr>
        <w:t>ontroli.</w:t>
      </w:r>
    </w:p>
    <w:p w14:paraId="5C22CB38" w14:textId="77777777" w:rsidR="00BC3405" w:rsidRPr="00C72188" w:rsidRDefault="00BC3405" w:rsidP="00BE43E3">
      <w:pPr>
        <w:pStyle w:val="Nagwek2"/>
        <w:rPr>
          <w:color w:val="auto"/>
        </w:rPr>
      </w:pPr>
      <w:r w:rsidRPr="00C72188">
        <w:rPr>
          <w:color w:val="auto"/>
        </w:rPr>
        <w:t>Kontrola Zwyczajna powinna zakończyć się do 30 czerwca roku, w którym się odbywa.</w:t>
      </w:r>
    </w:p>
    <w:p w14:paraId="6CF19A89" w14:textId="0AE02C60" w:rsidR="002C4132" w:rsidRPr="00C72188" w:rsidRDefault="002C4132" w:rsidP="00BE43E3">
      <w:pPr>
        <w:pStyle w:val="Nagwek2"/>
        <w:rPr>
          <w:color w:val="auto"/>
        </w:rPr>
      </w:pPr>
      <w:r w:rsidRPr="00C72188">
        <w:rPr>
          <w:color w:val="auto"/>
        </w:rPr>
        <w:t>Kontroli Zwyczajnej nie podlegają Kontrolowane Tytuły Prasowe, jeżeli Kontrola Wstępna lub Kontrola</w:t>
      </w:r>
      <w:r w:rsidR="00A26F6D" w:rsidRPr="00C72188">
        <w:rPr>
          <w:color w:val="auto"/>
        </w:rPr>
        <w:t xml:space="preserve"> </w:t>
      </w:r>
      <w:r w:rsidRPr="00C72188">
        <w:rPr>
          <w:color w:val="auto"/>
        </w:rPr>
        <w:t xml:space="preserve">Nadzwyczajna objęła wszystkie </w:t>
      </w:r>
      <w:r w:rsidR="005F18AB" w:rsidRPr="00C72188">
        <w:rPr>
          <w:color w:val="auto"/>
        </w:rPr>
        <w:t xml:space="preserve">Deklaracje </w:t>
      </w:r>
      <w:r w:rsidRPr="00C72188">
        <w:rPr>
          <w:color w:val="auto"/>
        </w:rPr>
        <w:t>złożone przez Wydawcę za rok kalendarzowy, którego dotyczyłaby Kontrola Zwyczajna.</w:t>
      </w:r>
    </w:p>
    <w:p w14:paraId="3DDB0CD8" w14:textId="71947084" w:rsidR="004C3E2E" w:rsidRPr="00C72188" w:rsidRDefault="004C3E2E" w:rsidP="00BE43E3">
      <w:pPr>
        <w:pStyle w:val="Nagwek2"/>
        <w:rPr>
          <w:color w:val="auto"/>
        </w:rPr>
      </w:pPr>
      <w:bookmarkStart w:id="31" w:name="_Ref51048967"/>
      <w:bookmarkStart w:id="32" w:name="_Hlk50547657"/>
      <w:bookmarkStart w:id="33" w:name="_Ref48559778"/>
      <w:r w:rsidRPr="00C72188">
        <w:rPr>
          <w:color w:val="auto"/>
        </w:rPr>
        <w:t xml:space="preserve">Audytor przeprowadzający Kontrolę Zwyczajną sprawdza </w:t>
      </w:r>
      <w:r w:rsidR="003A0396" w:rsidRPr="00C72188">
        <w:rPr>
          <w:color w:val="auto"/>
        </w:rPr>
        <w:t>prawdziwość</w:t>
      </w:r>
      <w:r w:rsidRPr="00C72188">
        <w:rPr>
          <w:color w:val="auto"/>
        </w:rPr>
        <w:t xml:space="preserve"> złożonych Deklaracji, obejmującą co najmniej dwa Miesiące</w:t>
      </w:r>
      <w:r w:rsidR="00E15F39" w:rsidRPr="00C72188">
        <w:rPr>
          <w:color w:val="auto"/>
        </w:rPr>
        <w:t xml:space="preserve"> Deklarowane </w:t>
      </w:r>
      <w:r w:rsidR="002C5BE1" w:rsidRPr="00C72188">
        <w:rPr>
          <w:color w:val="auto"/>
        </w:rPr>
        <w:t>okresu poddaneg</w:t>
      </w:r>
      <w:r w:rsidR="001C65CF" w:rsidRPr="00C72188">
        <w:rPr>
          <w:color w:val="auto"/>
        </w:rPr>
        <w:t>o Kontroli Zwyczajnej</w:t>
      </w:r>
      <w:r w:rsidRPr="00C72188">
        <w:rPr>
          <w:color w:val="auto"/>
        </w:rPr>
        <w:t>.</w:t>
      </w:r>
      <w:bookmarkEnd w:id="31"/>
    </w:p>
    <w:p w14:paraId="0BC25EED" w14:textId="5047E7FB" w:rsidR="002C4132" w:rsidRPr="00C72188" w:rsidRDefault="002C4132" w:rsidP="00BE43E3">
      <w:pPr>
        <w:pStyle w:val="Nagwek2"/>
        <w:rPr>
          <w:color w:val="auto"/>
        </w:rPr>
      </w:pPr>
      <w:bookmarkStart w:id="34" w:name="_Ref51049328"/>
      <w:bookmarkEnd w:id="32"/>
      <w:r w:rsidRPr="00C72188">
        <w:rPr>
          <w:color w:val="auto"/>
        </w:rPr>
        <w:t>Audytor przeprowadza</w:t>
      </w:r>
      <w:r w:rsidR="00573FCD" w:rsidRPr="00C72188">
        <w:rPr>
          <w:color w:val="auto"/>
        </w:rPr>
        <w:t xml:space="preserve"> </w:t>
      </w:r>
      <w:r w:rsidR="004C276E" w:rsidRPr="00C72188">
        <w:rPr>
          <w:color w:val="auto"/>
        </w:rPr>
        <w:t xml:space="preserve">Kontrolę Zwyczajną </w:t>
      </w:r>
      <w:r w:rsidRPr="00C72188">
        <w:rPr>
          <w:color w:val="auto"/>
        </w:rPr>
        <w:t xml:space="preserve">dwóch innych, dowolnie wybranych </w:t>
      </w:r>
      <w:r w:rsidR="005439B0" w:rsidRPr="00C72188">
        <w:rPr>
          <w:color w:val="auto"/>
        </w:rPr>
        <w:t>M</w:t>
      </w:r>
      <w:r w:rsidRPr="00C72188">
        <w:rPr>
          <w:color w:val="auto"/>
        </w:rPr>
        <w:t>iesięcy</w:t>
      </w:r>
      <w:r w:rsidR="00F70BB1" w:rsidRPr="00C72188">
        <w:rPr>
          <w:color w:val="auto"/>
        </w:rPr>
        <w:t xml:space="preserve"> </w:t>
      </w:r>
      <w:r w:rsidR="008E76F8" w:rsidRPr="00C72188">
        <w:rPr>
          <w:color w:val="auto"/>
        </w:rPr>
        <w:t>Deklarowanych</w:t>
      </w:r>
      <w:r w:rsidRPr="00C72188">
        <w:rPr>
          <w:color w:val="auto"/>
        </w:rPr>
        <w:t>, jeżeli</w:t>
      </w:r>
      <w:r w:rsidR="007C3004" w:rsidRPr="00C72188">
        <w:rPr>
          <w:color w:val="auto"/>
        </w:rPr>
        <w:t xml:space="preserve"> Kontrola Zwyczajna </w:t>
      </w:r>
      <w:r w:rsidRPr="00C72188">
        <w:rPr>
          <w:color w:val="auto"/>
        </w:rPr>
        <w:t xml:space="preserve">wykaże rozbieżności </w:t>
      </w:r>
      <w:r w:rsidR="006170B0" w:rsidRPr="00C72188">
        <w:rPr>
          <w:color w:val="auto"/>
        </w:rPr>
        <w:t xml:space="preserve">w pierwszych dwóch kontrolowanych Miesiącach </w:t>
      </w:r>
      <w:r w:rsidR="00E15F39" w:rsidRPr="00C72188">
        <w:rPr>
          <w:color w:val="auto"/>
        </w:rPr>
        <w:t xml:space="preserve">Deklarowanych </w:t>
      </w:r>
      <w:r w:rsidR="006170B0" w:rsidRPr="00C72188">
        <w:rPr>
          <w:color w:val="auto"/>
        </w:rPr>
        <w:t xml:space="preserve">(zgodnie z art. </w:t>
      </w:r>
      <w:r w:rsidR="00406ED3" w:rsidRPr="00C72188">
        <w:rPr>
          <w:color w:val="auto"/>
        </w:rPr>
        <w:fldChar w:fldCharType="begin"/>
      </w:r>
      <w:r w:rsidR="00406ED3" w:rsidRPr="00C72188">
        <w:rPr>
          <w:color w:val="auto"/>
        </w:rPr>
        <w:instrText xml:space="preserve"> REF _Ref51048967 \r \h </w:instrText>
      </w:r>
      <w:r w:rsidR="00406ED3" w:rsidRPr="00C72188">
        <w:rPr>
          <w:color w:val="auto"/>
        </w:rPr>
      </w:r>
      <w:r w:rsidR="00406ED3" w:rsidRPr="00C72188">
        <w:rPr>
          <w:color w:val="auto"/>
        </w:rPr>
        <w:fldChar w:fldCharType="separate"/>
      </w:r>
      <w:r w:rsidR="00E37278" w:rsidRPr="00C72188">
        <w:rPr>
          <w:color w:val="auto"/>
        </w:rPr>
        <w:t>4.7.6</w:t>
      </w:r>
      <w:r w:rsidR="00406ED3" w:rsidRPr="00C72188">
        <w:rPr>
          <w:color w:val="auto"/>
        </w:rPr>
        <w:fldChar w:fldCharType="end"/>
      </w:r>
      <w:r w:rsidR="006170B0" w:rsidRPr="00C72188">
        <w:rPr>
          <w:color w:val="auto"/>
        </w:rPr>
        <w:t xml:space="preserve">) </w:t>
      </w:r>
      <w:r w:rsidRPr="00C72188">
        <w:rPr>
          <w:color w:val="auto"/>
        </w:rPr>
        <w:t>przewyższające:</w:t>
      </w:r>
      <w:bookmarkEnd w:id="33"/>
      <w:bookmarkEnd w:id="34"/>
    </w:p>
    <w:p w14:paraId="3AC065F7" w14:textId="03F819A9" w:rsidR="002C4132" w:rsidRPr="000722C9" w:rsidRDefault="00DF5225" w:rsidP="00A14BAF">
      <w:pPr>
        <w:pStyle w:val="Styl3"/>
      </w:pPr>
      <w:r>
        <w:tab/>
      </w:r>
      <w:r w:rsidRPr="000722C9">
        <w:t xml:space="preserve">4.7.7.1 </w:t>
      </w:r>
      <w:r w:rsidR="00846698" w:rsidRPr="000722C9">
        <w:t>1</w:t>
      </w:r>
      <w:r w:rsidR="002C4132" w:rsidRPr="000722C9">
        <w:t xml:space="preserve">% danych wykazanych w którejkolwiek z rubryk </w:t>
      </w:r>
      <w:r w:rsidR="00A4429C" w:rsidRPr="000722C9">
        <w:t>D</w:t>
      </w:r>
      <w:r w:rsidR="002C4132" w:rsidRPr="000722C9">
        <w:t>eklaracji dotyczących</w:t>
      </w:r>
      <w:r w:rsidR="004D6650" w:rsidRPr="000722C9">
        <w:t xml:space="preserve"> </w:t>
      </w:r>
      <w:r w:rsidR="0015464B" w:rsidRPr="000722C9">
        <w:t>Nakładu, Zwrotów</w:t>
      </w:r>
      <w:r w:rsidR="004D6650" w:rsidRPr="000722C9">
        <w:t xml:space="preserve"> Wydań Drukowanych</w:t>
      </w:r>
      <w:r w:rsidR="00D54A50">
        <w:t xml:space="preserve">, </w:t>
      </w:r>
      <w:r w:rsidR="00D54A50" w:rsidRPr="00D54A50">
        <w:t>Sprzedaż</w:t>
      </w:r>
      <w:r w:rsidR="00D54A50">
        <w:t>y</w:t>
      </w:r>
      <w:r w:rsidR="00D54A50" w:rsidRPr="00D54A50">
        <w:t xml:space="preserve"> Promocyjn</w:t>
      </w:r>
      <w:r w:rsidR="00D54A50">
        <w:t>ej</w:t>
      </w:r>
      <w:r w:rsidR="00D54A50" w:rsidRPr="00D54A50">
        <w:t xml:space="preserve"> E-wydania</w:t>
      </w:r>
      <w:r w:rsidR="00487722" w:rsidRPr="000722C9">
        <w:t xml:space="preserve"> </w:t>
      </w:r>
      <w:r w:rsidR="00D54A50">
        <w:t>Sprzedaży</w:t>
      </w:r>
      <w:r w:rsidR="00D54A50" w:rsidRPr="000722C9">
        <w:t xml:space="preserve"> </w:t>
      </w:r>
      <w:r w:rsidR="00487722" w:rsidRPr="000722C9">
        <w:t>Promocyjnej Subskrypcji Cyfrowych</w:t>
      </w:r>
      <w:r w:rsidR="00A11CAA">
        <w:t>,</w:t>
      </w:r>
      <w:r w:rsidR="00A11CAA" w:rsidRPr="00A11CAA">
        <w:t xml:space="preserve"> </w:t>
      </w:r>
      <w:r w:rsidR="00A11CAA">
        <w:t>Sprzedaży</w:t>
      </w:r>
      <w:r w:rsidR="00A11CAA" w:rsidRPr="000722C9">
        <w:t xml:space="preserve"> Promocyjnej</w:t>
      </w:r>
      <w:r w:rsidR="00A11CAA">
        <w:t xml:space="preserve"> Dostępów do Publikacji Cyfrowej</w:t>
      </w:r>
      <w:r w:rsidR="00487722" w:rsidRPr="000722C9">
        <w:t xml:space="preserve"> </w:t>
      </w:r>
      <w:r w:rsidR="00367878" w:rsidRPr="000722C9">
        <w:t>lub</w:t>
      </w:r>
      <w:r w:rsidR="004D6650" w:rsidRPr="000722C9">
        <w:t xml:space="preserve"> Wskaźników wchodzących w skład </w:t>
      </w:r>
      <w:r w:rsidR="00487722" w:rsidRPr="000722C9">
        <w:t>Sprzedaży</w:t>
      </w:r>
      <w:r w:rsidR="00A4429C" w:rsidRPr="000722C9">
        <w:t xml:space="preserve"> Wyda</w:t>
      </w:r>
      <w:r w:rsidR="00487722" w:rsidRPr="000722C9">
        <w:t>nia</w:t>
      </w:r>
      <w:r w:rsidR="00A4429C" w:rsidRPr="000722C9">
        <w:t xml:space="preserve"> Drukowan</w:t>
      </w:r>
      <w:r w:rsidR="00487722" w:rsidRPr="000722C9">
        <w:t>ego</w:t>
      </w:r>
      <w:r w:rsidR="000722C9" w:rsidRPr="000722C9">
        <w:t>,</w:t>
      </w:r>
      <w:r w:rsidR="00487722" w:rsidRPr="000722C9">
        <w:t xml:space="preserve"> Sprzedaży E-wydania</w:t>
      </w:r>
      <w:r w:rsidR="000722C9" w:rsidRPr="000722C9">
        <w:t>, Sprzedaży Subskrypcji Cyfrowych i Sprzedaży Dostępów do Publikacji Cyfrowej</w:t>
      </w:r>
      <w:r w:rsidR="00A4429C" w:rsidRPr="000722C9">
        <w:t>,</w:t>
      </w:r>
      <w:r w:rsidR="00367878" w:rsidRPr="000722C9">
        <w:t xml:space="preserve"> oraz </w:t>
      </w:r>
      <w:r w:rsidR="00C91D64" w:rsidRPr="000722C9">
        <w:t xml:space="preserve">20 </w:t>
      </w:r>
      <w:r w:rsidR="00367878" w:rsidRPr="000722C9">
        <w:t>egzemplarzy</w:t>
      </w:r>
      <w:r w:rsidR="00721121" w:rsidRPr="000722C9">
        <w:t xml:space="preserve"> (dotyczy wyłącznie Wydania Drukowanego i/lub E-wydania</w:t>
      </w:r>
      <w:r w:rsidR="000722C9">
        <w:t>)</w:t>
      </w:r>
      <w:r w:rsidR="002C4132" w:rsidRPr="000722C9">
        <w:t>; lub</w:t>
      </w:r>
    </w:p>
    <w:p w14:paraId="02149398" w14:textId="1839593B" w:rsidR="002C4132" w:rsidRPr="00C91D64" w:rsidRDefault="00DF5225" w:rsidP="00A14BAF">
      <w:pPr>
        <w:pStyle w:val="Styl3"/>
      </w:pPr>
      <w:r w:rsidRPr="000722C9">
        <w:tab/>
        <w:t xml:space="preserve">4.7.7.2 </w:t>
      </w:r>
      <w:r w:rsidR="002C4132" w:rsidRPr="000722C9">
        <w:t xml:space="preserve">5% danych wykazanych w </w:t>
      </w:r>
      <w:r w:rsidR="004D6650" w:rsidRPr="000722C9">
        <w:t>którejkolwiek z rubryk D</w:t>
      </w:r>
      <w:r w:rsidR="002C4132" w:rsidRPr="000722C9">
        <w:t>eklaracji dotyczących</w:t>
      </w:r>
      <w:r w:rsidR="00430B7C" w:rsidRPr="000722C9">
        <w:t xml:space="preserve"> </w:t>
      </w:r>
      <w:r w:rsidR="00B95B59" w:rsidRPr="000722C9">
        <w:t xml:space="preserve">Dystrybucji Promocyjnej Wydania Drukowanego, </w:t>
      </w:r>
      <w:r w:rsidR="00954C44" w:rsidRPr="000722C9">
        <w:t>Rozpowszechniania Bezpłatnego E-wydania</w:t>
      </w:r>
      <w:r w:rsidR="000722C9" w:rsidRPr="000722C9">
        <w:t>,</w:t>
      </w:r>
      <w:r w:rsidR="000722C9">
        <w:t xml:space="preserve"> Rozpowszechniania Bezpłatnego Dostępów do Publikacji Cyfrowej</w:t>
      </w:r>
      <w:r w:rsidR="000722C9" w:rsidRPr="000722C9">
        <w:t xml:space="preserve"> </w:t>
      </w:r>
      <w:r w:rsidR="00367878" w:rsidRPr="000722C9">
        <w:t>lub</w:t>
      </w:r>
      <w:r w:rsidR="00430B7C" w:rsidRPr="000722C9">
        <w:t xml:space="preserve"> </w:t>
      </w:r>
      <w:r w:rsidR="00430B7C" w:rsidRPr="000722C9">
        <w:lastRenderedPageBreak/>
        <w:t>Wskaźników wchodzących w skład</w:t>
      </w:r>
      <w:r w:rsidR="004D6650" w:rsidRPr="000722C9">
        <w:t xml:space="preserve"> </w:t>
      </w:r>
      <w:r w:rsidR="00954C44" w:rsidRPr="000722C9">
        <w:t>Rozpowszechniania Bezpłatnego Wydania Drukowanego</w:t>
      </w:r>
      <w:r w:rsidR="00367878" w:rsidRPr="000722C9">
        <w:t xml:space="preserve">, oraz </w:t>
      </w:r>
      <w:r w:rsidR="00C91D64" w:rsidRPr="000722C9">
        <w:t xml:space="preserve">20 </w:t>
      </w:r>
      <w:r w:rsidR="00367878" w:rsidRPr="000722C9">
        <w:t>egzemplarzy</w:t>
      </w:r>
      <w:r w:rsidR="000722C9">
        <w:t xml:space="preserve"> </w:t>
      </w:r>
      <w:r w:rsidR="000722C9" w:rsidRPr="000722C9">
        <w:t>(dotyczy wyłącznie Wydania Drukowanego i/lub E-wydania)</w:t>
      </w:r>
      <w:r w:rsidR="002C4132" w:rsidRPr="000722C9">
        <w:t>; lub</w:t>
      </w:r>
    </w:p>
    <w:p w14:paraId="2F578714" w14:textId="479810D4" w:rsidR="004474A8" w:rsidRPr="00C91D64" w:rsidRDefault="00E332DB" w:rsidP="00A14BAF">
      <w:pPr>
        <w:pStyle w:val="Styl3"/>
      </w:pPr>
      <w:r>
        <w:tab/>
      </w:r>
      <w:r w:rsidRPr="00A8357A">
        <w:t xml:space="preserve">4.7.7.3 </w:t>
      </w:r>
      <w:r w:rsidR="002C4132" w:rsidRPr="00A8357A">
        <w:t xml:space="preserve">5% danych wykazanych w którejkolwiek z rubryk </w:t>
      </w:r>
      <w:r w:rsidR="004C276E" w:rsidRPr="00A8357A">
        <w:t>Deklaracji</w:t>
      </w:r>
      <w:r w:rsidR="00787AB5" w:rsidRPr="00A8357A">
        <w:t xml:space="preserve"> </w:t>
      </w:r>
      <w:r w:rsidR="002C4132" w:rsidRPr="00A8357A">
        <w:t>dotyczących</w:t>
      </w:r>
      <w:r w:rsidR="00954C44" w:rsidRPr="00A8357A">
        <w:t xml:space="preserve"> </w:t>
      </w:r>
      <w:r w:rsidR="00787AB5" w:rsidRPr="00A8357A">
        <w:t>S</w:t>
      </w:r>
      <w:r w:rsidR="002C4132" w:rsidRPr="00A8357A">
        <w:t>truktur</w:t>
      </w:r>
      <w:r w:rsidR="00954C44" w:rsidRPr="00A8357A">
        <w:t>y</w:t>
      </w:r>
      <w:r w:rsidR="002C4132" w:rsidRPr="00A8357A">
        <w:t xml:space="preserve"> </w:t>
      </w:r>
      <w:r w:rsidR="00954C44" w:rsidRPr="00A8357A">
        <w:t>Geograficznej</w:t>
      </w:r>
      <w:r w:rsidR="00367878" w:rsidRPr="00A8357A">
        <w:t xml:space="preserve"> oraz </w:t>
      </w:r>
      <w:r w:rsidR="00C91D64" w:rsidRPr="00A8357A">
        <w:t>20</w:t>
      </w:r>
      <w:r w:rsidR="006832DB" w:rsidRPr="00A8357A">
        <w:t xml:space="preserve"> </w:t>
      </w:r>
      <w:r w:rsidR="00367878" w:rsidRPr="00A8357A">
        <w:t>egzemplarzy</w:t>
      </w:r>
      <w:r w:rsidR="003E03B4" w:rsidRPr="00A8357A">
        <w:t>.</w:t>
      </w:r>
    </w:p>
    <w:p w14:paraId="3A95FE2F" w14:textId="5241A503" w:rsidR="002C4132" w:rsidRPr="00C72188" w:rsidRDefault="002C4132" w:rsidP="00BE43E3">
      <w:pPr>
        <w:pStyle w:val="Nagwek2"/>
        <w:rPr>
          <w:color w:val="auto"/>
        </w:rPr>
      </w:pPr>
      <w:r w:rsidRPr="00C72188">
        <w:rPr>
          <w:color w:val="auto"/>
        </w:rPr>
        <w:t xml:space="preserve">Jeśli w toku Kontroli Zwyczajnej w którymkolwiek z kontrolowanych </w:t>
      </w:r>
      <w:r w:rsidR="006170B0" w:rsidRPr="00C72188">
        <w:rPr>
          <w:color w:val="auto"/>
        </w:rPr>
        <w:t>M</w:t>
      </w:r>
      <w:r w:rsidR="00573FCD" w:rsidRPr="00C72188">
        <w:rPr>
          <w:color w:val="auto"/>
        </w:rPr>
        <w:t xml:space="preserve">iesięcy </w:t>
      </w:r>
      <w:r w:rsidR="0088781F" w:rsidRPr="00C72188">
        <w:rPr>
          <w:color w:val="auto"/>
        </w:rPr>
        <w:t xml:space="preserve">Deklarowanych, </w:t>
      </w:r>
      <w:r w:rsidR="006170B0" w:rsidRPr="00C72188">
        <w:rPr>
          <w:color w:val="auto"/>
        </w:rPr>
        <w:t xml:space="preserve">zgodnie z art. </w:t>
      </w:r>
      <w:r w:rsidR="00302B6A" w:rsidRPr="00C72188">
        <w:rPr>
          <w:color w:val="auto"/>
        </w:rPr>
        <w:fldChar w:fldCharType="begin"/>
      </w:r>
      <w:r w:rsidR="00302B6A" w:rsidRPr="00C72188">
        <w:rPr>
          <w:color w:val="auto"/>
        </w:rPr>
        <w:instrText xml:space="preserve"> REF _Ref51049328 \r \h </w:instrText>
      </w:r>
      <w:r w:rsidR="009C245B" w:rsidRPr="00C72188">
        <w:rPr>
          <w:color w:val="auto"/>
        </w:rPr>
        <w:instrText xml:space="preserve"> \* MERGEFORMAT </w:instrText>
      </w:r>
      <w:r w:rsidR="00302B6A" w:rsidRPr="00C72188">
        <w:rPr>
          <w:color w:val="auto"/>
        </w:rPr>
      </w:r>
      <w:r w:rsidR="00302B6A" w:rsidRPr="00C72188">
        <w:rPr>
          <w:color w:val="auto"/>
        </w:rPr>
        <w:fldChar w:fldCharType="separate"/>
      </w:r>
      <w:r w:rsidR="00E37278" w:rsidRPr="00C72188">
        <w:rPr>
          <w:color w:val="auto"/>
        </w:rPr>
        <w:t>4.7.7</w:t>
      </w:r>
      <w:r w:rsidR="00302B6A" w:rsidRPr="00C72188">
        <w:rPr>
          <w:color w:val="auto"/>
        </w:rPr>
        <w:fldChar w:fldCharType="end"/>
      </w:r>
      <w:r w:rsidR="00855C7F" w:rsidRPr="00C72188">
        <w:rPr>
          <w:color w:val="auto"/>
        </w:rPr>
        <w:t>,</w:t>
      </w:r>
      <w:r w:rsidRPr="00C72188">
        <w:rPr>
          <w:color w:val="auto"/>
        </w:rPr>
        <w:t xml:space="preserve"> stwierdzone zostaną rozbieżności, Audytor przeprowadza </w:t>
      </w:r>
      <w:r w:rsidR="007C3004" w:rsidRPr="00C72188">
        <w:rPr>
          <w:color w:val="auto"/>
        </w:rPr>
        <w:t xml:space="preserve">Kontrolę Zwyczajną </w:t>
      </w:r>
      <w:r w:rsidRPr="00C72188">
        <w:rPr>
          <w:color w:val="auto"/>
        </w:rPr>
        <w:t xml:space="preserve">pozostałych </w:t>
      </w:r>
      <w:r w:rsidR="006170B0" w:rsidRPr="00C72188">
        <w:rPr>
          <w:color w:val="auto"/>
        </w:rPr>
        <w:t>M</w:t>
      </w:r>
      <w:r w:rsidR="00573FCD" w:rsidRPr="00C72188">
        <w:rPr>
          <w:color w:val="auto"/>
        </w:rPr>
        <w:t xml:space="preserve">iesięcy </w:t>
      </w:r>
      <w:r w:rsidR="0088781F" w:rsidRPr="00C72188">
        <w:rPr>
          <w:color w:val="auto"/>
        </w:rPr>
        <w:t xml:space="preserve">Deklarowanych </w:t>
      </w:r>
      <w:r w:rsidR="00573FCD" w:rsidRPr="00C72188">
        <w:rPr>
          <w:color w:val="auto"/>
        </w:rPr>
        <w:t>ok</w:t>
      </w:r>
      <w:r w:rsidR="004960D8" w:rsidRPr="00C72188">
        <w:rPr>
          <w:color w:val="auto"/>
        </w:rPr>
        <w:t>resu objętego kontrolą</w:t>
      </w:r>
      <w:r w:rsidRPr="00C72188">
        <w:rPr>
          <w:color w:val="auto"/>
        </w:rPr>
        <w:t xml:space="preserve">. </w:t>
      </w:r>
      <w:r w:rsidR="00367878" w:rsidRPr="00C72188">
        <w:rPr>
          <w:color w:val="auto"/>
        </w:rPr>
        <w:t>P</w:t>
      </w:r>
      <w:r w:rsidRPr="00C72188">
        <w:rPr>
          <w:color w:val="auto"/>
        </w:rPr>
        <w:t xml:space="preserve">o zasięgnięciu opinii Audytora, PBC ma prawo odstąpienia od </w:t>
      </w:r>
      <w:r w:rsidR="007C3004" w:rsidRPr="00C72188">
        <w:rPr>
          <w:color w:val="auto"/>
        </w:rPr>
        <w:t xml:space="preserve">Kontroli Zwyczajnej </w:t>
      </w:r>
      <w:r w:rsidRPr="00C72188">
        <w:rPr>
          <w:color w:val="auto"/>
        </w:rPr>
        <w:t xml:space="preserve">kolejnych </w:t>
      </w:r>
      <w:r w:rsidR="006B0063" w:rsidRPr="00C72188">
        <w:rPr>
          <w:color w:val="auto"/>
        </w:rPr>
        <w:t>M</w:t>
      </w:r>
      <w:r w:rsidR="00573FCD" w:rsidRPr="00C72188">
        <w:rPr>
          <w:color w:val="auto"/>
        </w:rPr>
        <w:t>iesięcy</w:t>
      </w:r>
      <w:r w:rsidR="00D34A93" w:rsidRPr="001F03EB">
        <w:rPr>
          <w:color w:val="auto"/>
        </w:rPr>
        <w:t>,</w:t>
      </w:r>
      <w:r w:rsidR="00576950" w:rsidRPr="00C72188">
        <w:rPr>
          <w:color w:val="auto"/>
        </w:rPr>
        <w:t xml:space="preserve"> w takim przypadku </w:t>
      </w:r>
      <w:r w:rsidR="00302B6A" w:rsidRPr="00C72188">
        <w:rPr>
          <w:color w:val="auto"/>
        </w:rPr>
        <w:t xml:space="preserve">Audytor </w:t>
      </w:r>
      <w:r w:rsidR="00576950" w:rsidRPr="00C72188">
        <w:rPr>
          <w:color w:val="auto"/>
        </w:rPr>
        <w:t xml:space="preserve">dokonuje odpowiedniej korekty </w:t>
      </w:r>
      <w:r w:rsidR="00302B6A" w:rsidRPr="00C72188">
        <w:rPr>
          <w:color w:val="auto"/>
        </w:rPr>
        <w:t>w Wynikach Kontroli</w:t>
      </w:r>
      <w:r w:rsidR="00F24CBE" w:rsidRPr="00C72188">
        <w:rPr>
          <w:color w:val="auto"/>
        </w:rPr>
        <w:t xml:space="preserve"> w całym kontrolowanym okresie</w:t>
      </w:r>
      <w:r w:rsidR="00576950" w:rsidRPr="00C72188">
        <w:rPr>
          <w:color w:val="auto"/>
        </w:rPr>
        <w:t xml:space="preserve">. </w:t>
      </w:r>
    </w:p>
    <w:p w14:paraId="184A2FF8" w14:textId="3F6EE43E" w:rsidR="00E53068" w:rsidRPr="00C72188" w:rsidRDefault="00E53068" w:rsidP="00BE43E3">
      <w:pPr>
        <w:pStyle w:val="Nagwek2"/>
        <w:rPr>
          <w:color w:val="auto"/>
        </w:rPr>
      </w:pPr>
      <w:r w:rsidRPr="00C72188">
        <w:rPr>
          <w:color w:val="auto"/>
        </w:rPr>
        <w:t xml:space="preserve">Wydawca zobowiązany jest poddać Kontrolowany Tytuł Prasowy Kontroli Zwyczajnej. </w:t>
      </w:r>
    </w:p>
    <w:p w14:paraId="234447EA" w14:textId="77777777" w:rsidR="002C4132" w:rsidRPr="00C72188" w:rsidRDefault="002C4132" w:rsidP="00BE43E3">
      <w:pPr>
        <w:pStyle w:val="Nagwek1"/>
      </w:pPr>
      <w:bookmarkStart w:id="35" w:name="_Ref358728952"/>
      <w:bookmarkStart w:id="36" w:name="_Ref50013264"/>
      <w:bookmarkEnd w:id="29"/>
      <w:bookmarkEnd w:id="35"/>
      <w:r w:rsidRPr="00C72188">
        <w:t>Kontrola Nadzwyczajna prowadzona jest na następujących zasadach:</w:t>
      </w:r>
      <w:bookmarkEnd w:id="36"/>
    </w:p>
    <w:p w14:paraId="0D87A956" w14:textId="0D02F809" w:rsidR="002C4132" w:rsidRPr="00C72188" w:rsidRDefault="007C3004" w:rsidP="00BE43E3">
      <w:pPr>
        <w:pStyle w:val="Nagwek2"/>
        <w:rPr>
          <w:color w:val="auto"/>
        </w:rPr>
      </w:pPr>
      <w:bookmarkStart w:id="37" w:name="_Ref358731984"/>
      <w:bookmarkStart w:id="38" w:name="_Ref358732237"/>
      <w:bookmarkStart w:id="39" w:name="_Ref360459438"/>
      <w:bookmarkStart w:id="40" w:name="_Ref358731461"/>
      <w:bookmarkStart w:id="41" w:name="_Ref48559174"/>
      <w:bookmarkEnd w:id="37"/>
      <w:bookmarkEnd w:id="38"/>
      <w:bookmarkEnd w:id="39"/>
      <w:bookmarkEnd w:id="40"/>
      <w:r w:rsidRPr="00C72188">
        <w:rPr>
          <w:color w:val="auto"/>
        </w:rPr>
        <w:t>W przypadku gdy</w:t>
      </w:r>
      <w:r w:rsidR="00D62C58" w:rsidRPr="00C72188">
        <w:rPr>
          <w:color w:val="auto"/>
        </w:rPr>
        <w:t xml:space="preserve"> </w:t>
      </w:r>
      <w:r w:rsidR="002C4132" w:rsidRPr="00C72188">
        <w:rPr>
          <w:color w:val="auto"/>
        </w:rPr>
        <w:t>PBC otrzyma informacje podważające rzetelność Kontroli Zwyczajnej</w:t>
      </w:r>
      <w:r w:rsidR="009F18E1" w:rsidRPr="00C72188">
        <w:rPr>
          <w:color w:val="auto"/>
        </w:rPr>
        <w:t>, Kontroli Wstępnej</w:t>
      </w:r>
      <w:r w:rsidR="00A26F6D" w:rsidRPr="00C72188">
        <w:rPr>
          <w:color w:val="auto"/>
        </w:rPr>
        <w:t xml:space="preserve">, </w:t>
      </w:r>
      <w:r w:rsidRPr="00C72188">
        <w:rPr>
          <w:color w:val="auto"/>
        </w:rPr>
        <w:t xml:space="preserve">rzetelność lub zgodność ze stanem faktycznym </w:t>
      </w:r>
      <w:r w:rsidR="002C4132" w:rsidRPr="00C72188">
        <w:rPr>
          <w:color w:val="auto"/>
        </w:rPr>
        <w:t xml:space="preserve">danych zawartych w Deklaracji, zarządza Kontrolę Nadzwyczajną w zakresie, który uzna za niezbędny. </w:t>
      </w:r>
    </w:p>
    <w:p w14:paraId="28780D1A" w14:textId="7E637799" w:rsidR="002C4132" w:rsidRPr="00C72188" w:rsidRDefault="002C4132" w:rsidP="00BE43E3">
      <w:pPr>
        <w:pStyle w:val="Nagwek2"/>
        <w:rPr>
          <w:color w:val="auto"/>
        </w:rPr>
      </w:pPr>
      <w:r w:rsidRPr="00C72188">
        <w:rPr>
          <w:color w:val="auto"/>
        </w:rPr>
        <w:t xml:space="preserve">Kontrola </w:t>
      </w:r>
      <w:r w:rsidR="00D62C58" w:rsidRPr="00C72188">
        <w:rPr>
          <w:color w:val="auto"/>
        </w:rPr>
        <w:t xml:space="preserve">Nadzwyczajna </w:t>
      </w:r>
      <w:r w:rsidRPr="00C72188">
        <w:rPr>
          <w:color w:val="auto"/>
        </w:rPr>
        <w:t>może być także przeprowadzona na wniosek</w:t>
      </w:r>
      <w:r w:rsidR="007C3004" w:rsidRPr="00C72188">
        <w:rPr>
          <w:color w:val="auto"/>
        </w:rPr>
        <w:t xml:space="preserve"> </w:t>
      </w:r>
      <w:r w:rsidR="00FB3C07" w:rsidRPr="00C72188">
        <w:rPr>
          <w:color w:val="auto"/>
        </w:rPr>
        <w:t>Wydawcy</w:t>
      </w:r>
      <w:r w:rsidR="00697E46" w:rsidRPr="00C72188">
        <w:rPr>
          <w:color w:val="auto"/>
        </w:rPr>
        <w:t xml:space="preserve"> lub </w:t>
      </w:r>
      <w:r w:rsidR="007C3004" w:rsidRPr="00C72188">
        <w:rPr>
          <w:color w:val="auto"/>
        </w:rPr>
        <w:t>innego w</w:t>
      </w:r>
      <w:r w:rsidRPr="00C72188">
        <w:rPr>
          <w:color w:val="auto"/>
        </w:rPr>
        <w:t>ydawcy</w:t>
      </w:r>
      <w:r w:rsidR="00697E46" w:rsidRPr="00C72188">
        <w:rPr>
          <w:color w:val="auto"/>
        </w:rPr>
        <w:t xml:space="preserve"> innego tytułu kontrolowanego</w:t>
      </w:r>
      <w:r w:rsidRPr="00C72188">
        <w:rPr>
          <w:color w:val="auto"/>
        </w:rPr>
        <w:t xml:space="preserve">. </w:t>
      </w:r>
    </w:p>
    <w:p w14:paraId="4F7FBB22" w14:textId="4C54B51F" w:rsidR="003A0396" w:rsidRPr="00C72188" w:rsidRDefault="00E53068" w:rsidP="00BE43E3">
      <w:pPr>
        <w:pStyle w:val="Nagwek2"/>
        <w:rPr>
          <w:color w:val="auto"/>
        </w:rPr>
      </w:pPr>
      <w:r w:rsidRPr="00C72188">
        <w:rPr>
          <w:color w:val="auto"/>
        </w:rPr>
        <w:t xml:space="preserve">Kontrola </w:t>
      </w:r>
      <w:r w:rsidR="00D62C58" w:rsidRPr="00C72188">
        <w:rPr>
          <w:color w:val="auto"/>
        </w:rPr>
        <w:t>Nadzwyczajn</w:t>
      </w:r>
      <w:r w:rsidRPr="00C72188">
        <w:rPr>
          <w:color w:val="auto"/>
        </w:rPr>
        <w:t>a</w:t>
      </w:r>
      <w:r w:rsidR="00D62C58" w:rsidRPr="00C72188">
        <w:rPr>
          <w:color w:val="auto"/>
        </w:rPr>
        <w:t xml:space="preserve"> </w:t>
      </w:r>
      <w:r w:rsidRPr="00C72188">
        <w:rPr>
          <w:color w:val="auto"/>
        </w:rPr>
        <w:t>realizowana jest</w:t>
      </w:r>
      <w:r w:rsidR="002C4132" w:rsidRPr="00C72188">
        <w:rPr>
          <w:color w:val="auto"/>
        </w:rPr>
        <w:t xml:space="preserve"> w terminie ustalonym przez PBC</w:t>
      </w:r>
      <w:r w:rsidRPr="00C72188">
        <w:rPr>
          <w:color w:val="auto"/>
        </w:rPr>
        <w:t xml:space="preserve"> i przekazanym </w:t>
      </w:r>
      <w:r w:rsidR="001638EB" w:rsidRPr="00C72188">
        <w:rPr>
          <w:color w:val="auto"/>
        </w:rPr>
        <w:t xml:space="preserve">na </w:t>
      </w:r>
      <w:r w:rsidRPr="00C72188">
        <w:rPr>
          <w:color w:val="auto"/>
        </w:rPr>
        <w:t>piśmie Wydawcy i Audytorowi</w:t>
      </w:r>
      <w:r w:rsidR="003A0396" w:rsidRPr="00C72188">
        <w:rPr>
          <w:color w:val="auto"/>
        </w:rPr>
        <w:t>.</w:t>
      </w:r>
    </w:p>
    <w:p w14:paraId="209B7584" w14:textId="7E5983D2" w:rsidR="002C4132" w:rsidRPr="00C72188" w:rsidRDefault="003A0396" w:rsidP="00BE43E3">
      <w:pPr>
        <w:pStyle w:val="Nagwek2"/>
        <w:rPr>
          <w:color w:val="auto"/>
        </w:rPr>
      </w:pPr>
      <w:r w:rsidRPr="00C72188">
        <w:rPr>
          <w:color w:val="auto"/>
        </w:rPr>
        <w:t>Wydawca zobowiązany jest poddać Kontrolowany Tytuł Prasowy Kontroli Nadzwyczajnej</w:t>
      </w:r>
      <w:r w:rsidR="002C4132" w:rsidRPr="00C72188">
        <w:rPr>
          <w:color w:val="auto"/>
        </w:rPr>
        <w:t xml:space="preserve">. </w:t>
      </w:r>
    </w:p>
    <w:p w14:paraId="024404D4" w14:textId="2A469DA7" w:rsidR="007B5C21" w:rsidRPr="00C72188" w:rsidRDefault="007B5C21" w:rsidP="007B5C21">
      <w:pPr>
        <w:pStyle w:val="Nagwek1"/>
      </w:pPr>
      <w:bookmarkStart w:id="42" w:name="_Ref358732156"/>
      <w:bookmarkStart w:id="43" w:name="_Ref358728674"/>
      <w:bookmarkStart w:id="44" w:name="_Ref48561721"/>
      <w:bookmarkStart w:id="45" w:name="_Ref48565104"/>
      <w:bookmarkEnd w:id="41"/>
      <w:bookmarkEnd w:id="42"/>
      <w:r w:rsidRPr="00C72188">
        <w:t xml:space="preserve">Kontrola </w:t>
      </w:r>
      <w:r w:rsidR="004B3136">
        <w:t>przy Wycofaniu Wydawcy</w:t>
      </w:r>
      <w:r w:rsidRPr="00C72188">
        <w:t xml:space="preserve"> prowadzona jest na następujących zasadach:</w:t>
      </w:r>
    </w:p>
    <w:p w14:paraId="0679ED3F" w14:textId="55512914" w:rsidR="007B5C21" w:rsidRPr="00C72188" w:rsidRDefault="007B5C21" w:rsidP="007B5C21">
      <w:pPr>
        <w:pStyle w:val="Nagwek2"/>
        <w:rPr>
          <w:color w:val="auto"/>
        </w:rPr>
      </w:pPr>
      <w:r w:rsidRPr="00C72188">
        <w:rPr>
          <w:color w:val="auto"/>
        </w:rPr>
        <w:t xml:space="preserve">Kontroli </w:t>
      </w:r>
      <w:r w:rsidR="004B3136">
        <w:rPr>
          <w:color w:val="auto"/>
        </w:rPr>
        <w:t>przy Wycofaniu Wydawcy</w:t>
      </w:r>
      <w:r w:rsidRPr="00C72188">
        <w:rPr>
          <w:color w:val="auto"/>
        </w:rPr>
        <w:t xml:space="preserve"> podlegają wszystkie Kontrolowane Tytuły Prasowe</w:t>
      </w:r>
      <w:r w:rsidR="004B3136">
        <w:rPr>
          <w:color w:val="auto"/>
        </w:rPr>
        <w:t xml:space="preserve"> Wydawcy wypowiadającego Umowę w całości.</w:t>
      </w:r>
    </w:p>
    <w:p w14:paraId="3058D118" w14:textId="582BB7B7" w:rsidR="001A1C2D" w:rsidRPr="00C72188" w:rsidRDefault="007B5C21" w:rsidP="001A1C2D">
      <w:pPr>
        <w:pStyle w:val="Nagwek2"/>
      </w:pPr>
      <w:r w:rsidRPr="00C72188">
        <w:t xml:space="preserve">Kontrola </w:t>
      </w:r>
      <w:bookmarkStart w:id="46" w:name="_Hlk134187459"/>
      <w:r w:rsidR="001A1C2D">
        <w:t>przy Wycofaniu Wydawcy</w:t>
      </w:r>
      <w:r w:rsidRPr="00C72188">
        <w:t xml:space="preserve"> </w:t>
      </w:r>
      <w:bookmarkEnd w:id="46"/>
      <w:r w:rsidRPr="00C72188">
        <w:t xml:space="preserve">obejmuje </w:t>
      </w:r>
      <w:r w:rsidR="001A1C2D">
        <w:t>wszystkie złożone przez Wydawcę Deklaracje, które nie zostały objęte Kontrolą</w:t>
      </w:r>
      <w:r w:rsidR="00E20936">
        <w:t xml:space="preserve"> (nie </w:t>
      </w:r>
      <w:r w:rsidR="00E20936" w:rsidRPr="00E20936">
        <w:rPr>
          <w:color w:val="auto"/>
        </w:rPr>
        <w:t>dotyczy Kontrolowanych Tytułów Prasowych, które nie znalazły się na liście określonej w art. 4.7.2).</w:t>
      </w:r>
    </w:p>
    <w:p w14:paraId="2F98886A" w14:textId="73B10351" w:rsidR="007B5C21" w:rsidRPr="00C72188" w:rsidRDefault="007B5C21" w:rsidP="007B5C21">
      <w:pPr>
        <w:pStyle w:val="Nagwek2"/>
        <w:rPr>
          <w:color w:val="auto"/>
        </w:rPr>
      </w:pPr>
      <w:r w:rsidRPr="00C72188">
        <w:rPr>
          <w:color w:val="auto"/>
        </w:rPr>
        <w:t xml:space="preserve">Kontrola </w:t>
      </w:r>
      <w:r w:rsidR="00E20936">
        <w:t>przy Wycofaniu Wydawcy</w:t>
      </w:r>
      <w:r w:rsidRPr="00C72188">
        <w:rPr>
          <w:color w:val="auto"/>
        </w:rPr>
        <w:t xml:space="preserve"> powinna </w:t>
      </w:r>
      <w:r w:rsidR="00E20936">
        <w:rPr>
          <w:color w:val="auto"/>
        </w:rPr>
        <w:t>zostać przeprowadzona w okresie wypowiedzenia Umowy i zakończyć</w:t>
      </w:r>
      <w:r w:rsidRPr="00C72188">
        <w:rPr>
          <w:color w:val="auto"/>
        </w:rPr>
        <w:t xml:space="preserve"> do </w:t>
      </w:r>
      <w:r w:rsidR="00E20936">
        <w:rPr>
          <w:color w:val="auto"/>
        </w:rPr>
        <w:t>końca tego okresu</w:t>
      </w:r>
      <w:r w:rsidRPr="00C72188">
        <w:rPr>
          <w:color w:val="auto"/>
        </w:rPr>
        <w:t>.</w:t>
      </w:r>
    </w:p>
    <w:p w14:paraId="6914ED7A" w14:textId="410E3BCF" w:rsidR="00107263" w:rsidRDefault="00107263" w:rsidP="007B5C21">
      <w:pPr>
        <w:pStyle w:val="Nagwek2"/>
        <w:rPr>
          <w:color w:val="auto"/>
        </w:rPr>
      </w:pPr>
      <w:r>
        <w:rPr>
          <w:color w:val="auto"/>
        </w:rPr>
        <w:t xml:space="preserve">Pozostałe zasady </w:t>
      </w:r>
      <w:r w:rsidRPr="00C72188">
        <w:rPr>
          <w:color w:val="auto"/>
        </w:rPr>
        <w:t>Kontrol</w:t>
      </w:r>
      <w:r>
        <w:rPr>
          <w:color w:val="auto"/>
        </w:rPr>
        <w:t>i</w:t>
      </w:r>
      <w:r w:rsidRPr="00C72188">
        <w:rPr>
          <w:color w:val="auto"/>
        </w:rPr>
        <w:t xml:space="preserve"> </w:t>
      </w:r>
      <w:r>
        <w:t>przy Wycofaniu Wydawcy są takie same jak zasady dla Kontroli Zwyczajnej, opisane w art. 4.7.6, 4.7.7 i 4.7.8</w:t>
      </w:r>
      <w:r w:rsidR="0026442E">
        <w:t>.</w:t>
      </w:r>
    </w:p>
    <w:p w14:paraId="4A190AF3" w14:textId="1F719F62" w:rsidR="007B5C21" w:rsidRPr="007B5C21" w:rsidRDefault="007B5C21" w:rsidP="007B5C21">
      <w:pPr>
        <w:pStyle w:val="Nagwek2"/>
        <w:rPr>
          <w:color w:val="auto"/>
        </w:rPr>
      </w:pPr>
      <w:r w:rsidRPr="00C72188">
        <w:rPr>
          <w:color w:val="auto"/>
        </w:rPr>
        <w:t xml:space="preserve">Wydawca zobowiązany jest poddać Kontrolowany Tytuł Prasowy Kontroli </w:t>
      </w:r>
      <w:r w:rsidR="0026442E">
        <w:rPr>
          <w:color w:val="auto"/>
        </w:rPr>
        <w:t>przy Wycofaniu Wydawcy w przypadku wypowiedzenia Umowy w całości.</w:t>
      </w:r>
      <w:r w:rsidRPr="00C72188">
        <w:rPr>
          <w:color w:val="auto"/>
        </w:rPr>
        <w:t xml:space="preserve"> </w:t>
      </w:r>
    </w:p>
    <w:p w14:paraId="03FF6CB1" w14:textId="4C072B68" w:rsidR="00AE5152" w:rsidRPr="00C72188" w:rsidRDefault="002C4132" w:rsidP="00BE43E3">
      <w:pPr>
        <w:pStyle w:val="Nagwek1"/>
      </w:pPr>
      <w:r w:rsidRPr="00C72188">
        <w:t xml:space="preserve">Wydawca jest zobowiązany do posiadania </w:t>
      </w:r>
      <w:r w:rsidR="00DC6726" w:rsidRPr="00C72188">
        <w:t>i udost</w:t>
      </w:r>
      <w:r w:rsidR="00406ED3" w:rsidRPr="00C72188">
        <w:t>ę</w:t>
      </w:r>
      <w:r w:rsidR="00DC6726" w:rsidRPr="00C72188">
        <w:t>pnienia Dokumentacji</w:t>
      </w:r>
      <w:r w:rsidRPr="00C72188">
        <w:t xml:space="preserve"> umożliwiającej weryfikację rzetelności </w:t>
      </w:r>
      <w:r w:rsidR="009C00B8" w:rsidRPr="00C72188">
        <w:t xml:space="preserve">Deklaracji </w:t>
      </w:r>
      <w:r w:rsidR="007304A6" w:rsidRPr="00C72188">
        <w:t>o</w:t>
      </w:r>
      <w:r w:rsidR="009C00B8" w:rsidRPr="00C72188">
        <w:t xml:space="preserve">raz </w:t>
      </w:r>
      <w:r w:rsidR="00DC6726" w:rsidRPr="00C72188">
        <w:t xml:space="preserve">zgodności </w:t>
      </w:r>
      <w:r w:rsidR="009C00B8" w:rsidRPr="00C72188">
        <w:t xml:space="preserve">zawartych w niej danych </w:t>
      </w:r>
      <w:r w:rsidR="00DC6726" w:rsidRPr="00C72188">
        <w:t>ze stanem faktycznym</w:t>
      </w:r>
      <w:r w:rsidRPr="00C72188">
        <w:t xml:space="preserve">. </w:t>
      </w:r>
      <w:r w:rsidR="007F053D" w:rsidRPr="00C72188">
        <w:t>Dokumentacja przekazywana jest przez Wydawcę Audytorowi w trakcie trwania Audytu.</w:t>
      </w:r>
    </w:p>
    <w:p w14:paraId="44A3B28F" w14:textId="6F821C08" w:rsidR="009C00B8" w:rsidRPr="00C72188" w:rsidRDefault="009C00B8" w:rsidP="00BE43E3">
      <w:pPr>
        <w:pStyle w:val="Nagwek1"/>
      </w:pPr>
      <w:r w:rsidRPr="00C72188">
        <w:lastRenderedPageBreak/>
        <w:t>Kontrolę wysokości Sprzedaży</w:t>
      </w:r>
      <w:r w:rsidR="00086E2B" w:rsidRPr="00C72188">
        <w:t xml:space="preserve">, której przedmiotem jest </w:t>
      </w:r>
      <w:r w:rsidR="00A26F6D" w:rsidRPr="00C72188">
        <w:t>Wyda</w:t>
      </w:r>
      <w:r w:rsidR="00086E2B" w:rsidRPr="00C72188">
        <w:t xml:space="preserve">nie </w:t>
      </w:r>
      <w:r w:rsidR="00A26F6D" w:rsidRPr="00C72188">
        <w:t>Drukowan</w:t>
      </w:r>
      <w:r w:rsidR="00086E2B" w:rsidRPr="00C72188">
        <w:t>e</w:t>
      </w:r>
      <w:r w:rsidR="00A26F6D" w:rsidRPr="00C72188">
        <w:t xml:space="preserve">, </w:t>
      </w:r>
      <w:r w:rsidR="00620CD6" w:rsidRPr="00C72188">
        <w:t>E-wyda</w:t>
      </w:r>
      <w:r w:rsidR="00086E2B" w:rsidRPr="00C72188">
        <w:t>nie</w:t>
      </w:r>
      <w:r w:rsidR="00E332DB">
        <w:t>,</w:t>
      </w:r>
      <w:r w:rsidRPr="00C72188">
        <w:t xml:space="preserve"> </w:t>
      </w:r>
      <w:r w:rsidR="00CF24E8" w:rsidRPr="00C72188">
        <w:t xml:space="preserve">Subskrypcje </w:t>
      </w:r>
      <w:r w:rsidRPr="00C72188">
        <w:t>Cyfrow</w:t>
      </w:r>
      <w:r w:rsidR="00CF24E8" w:rsidRPr="00C72188">
        <w:t>e</w:t>
      </w:r>
      <w:r w:rsidR="00E332DB">
        <w:t xml:space="preserve"> lub dostępy do Publikacji Cyfrowej</w:t>
      </w:r>
      <w:r w:rsidRPr="00C72188">
        <w:t xml:space="preserve">, przeprowadza się na podstawie </w:t>
      </w:r>
      <w:r w:rsidR="007304A6" w:rsidRPr="00C72188">
        <w:t>D</w:t>
      </w:r>
      <w:r w:rsidRPr="00C72188">
        <w:t xml:space="preserve">okumentacji, </w:t>
      </w:r>
      <w:r w:rsidR="007304A6" w:rsidRPr="00C72188">
        <w:t xml:space="preserve">przy czym w </w:t>
      </w:r>
      <w:r w:rsidRPr="00C72188">
        <w:t xml:space="preserve">przypadku gdy </w:t>
      </w:r>
      <w:r w:rsidR="007304A6" w:rsidRPr="00C72188">
        <w:t xml:space="preserve">poddana Kontroli </w:t>
      </w:r>
      <w:r w:rsidRPr="00C72188">
        <w:t>transakcja odby</w:t>
      </w:r>
      <w:r w:rsidR="007304A6" w:rsidRPr="00C72188">
        <w:t xml:space="preserve">ła się </w:t>
      </w:r>
      <w:r w:rsidRPr="00C72188">
        <w:t>za pośrednictwem Kolporterów</w:t>
      </w:r>
      <w:r w:rsidR="006125EE" w:rsidRPr="00C72188">
        <w:t xml:space="preserve"> lub innych podmiotów</w:t>
      </w:r>
      <w:r w:rsidR="007304A6" w:rsidRPr="00C72188">
        <w:t xml:space="preserve">, </w:t>
      </w:r>
      <w:r w:rsidR="004D707B" w:rsidRPr="00C72188">
        <w:t>K</w:t>
      </w:r>
      <w:r w:rsidR="007304A6" w:rsidRPr="00C72188">
        <w:t xml:space="preserve">ontrola odbywa się </w:t>
      </w:r>
      <w:r w:rsidR="006125EE" w:rsidRPr="00C72188">
        <w:t xml:space="preserve">z </w:t>
      </w:r>
      <w:r w:rsidR="001A2E2A" w:rsidRPr="00C72188">
        <w:t>wykorzystaniem</w:t>
      </w:r>
      <w:r w:rsidR="001A2E2A" w:rsidRPr="005A078F">
        <w:t xml:space="preserve"> </w:t>
      </w:r>
      <w:r w:rsidR="007304A6" w:rsidRPr="00C72188">
        <w:t xml:space="preserve">dokumentacji </w:t>
      </w:r>
      <w:r w:rsidR="00A722BE" w:rsidRPr="00C72188">
        <w:t>udostępnionej przez te podmioty</w:t>
      </w:r>
      <w:r w:rsidR="007304A6" w:rsidRPr="00C72188">
        <w:t xml:space="preserve">. </w:t>
      </w:r>
    </w:p>
    <w:p w14:paraId="72FD953C" w14:textId="734D7DFF" w:rsidR="002C4132" w:rsidRPr="00C72188" w:rsidRDefault="00184A34" w:rsidP="00BE43E3">
      <w:pPr>
        <w:pStyle w:val="Nagwek1"/>
      </w:pPr>
      <w:r w:rsidRPr="00C72188">
        <w:t>P</w:t>
      </w:r>
      <w:r w:rsidR="002C4132" w:rsidRPr="00C72188">
        <w:t xml:space="preserve">BC może opracować wytyczne, zawierające szczegółowe informacje dotyczące sposobu przeprowadzania Kontroli oraz zakresu </w:t>
      </w:r>
      <w:r w:rsidR="00AE5152" w:rsidRPr="00C72188">
        <w:t xml:space="preserve">Dokumentacji </w:t>
      </w:r>
      <w:r w:rsidR="002C4132" w:rsidRPr="00C72188">
        <w:t>jak</w:t>
      </w:r>
      <w:r w:rsidR="00A26F6D" w:rsidRPr="00C72188">
        <w:t>ą</w:t>
      </w:r>
      <w:r w:rsidR="002C4132" w:rsidRPr="00C72188">
        <w:t xml:space="preserve"> Wydawca jest zobowiązany przedstawić </w:t>
      </w:r>
      <w:r w:rsidR="0079217C" w:rsidRPr="00C72188">
        <w:br/>
      </w:r>
      <w:r w:rsidR="002C4132" w:rsidRPr="00C72188">
        <w:t xml:space="preserve">w toku Kontroli. Wytyczne takie będą doręczane przez PBC Wydawcy </w:t>
      </w:r>
      <w:r w:rsidR="00A66321" w:rsidRPr="00C72188">
        <w:t>przed złożeniem Deklaracji, która dotyczy pierwszego Miesiąca</w:t>
      </w:r>
      <w:r w:rsidR="00E15F39" w:rsidRPr="00C72188">
        <w:t xml:space="preserve"> Deklarowanego</w:t>
      </w:r>
      <w:r w:rsidR="00A66321" w:rsidRPr="00C72188">
        <w:t xml:space="preserve">, którego dotyczą wytyczne </w:t>
      </w:r>
      <w:r w:rsidR="002C4132" w:rsidRPr="00C72188">
        <w:t xml:space="preserve">oraz Audytorowi przed rozpoczęciem Kontroli. </w:t>
      </w:r>
    </w:p>
    <w:p w14:paraId="05530587" w14:textId="71ACA102" w:rsidR="002C4132" w:rsidRPr="00C72188" w:rsidRDefault="002C4132" w:rsidP="00BE43E3">
      <w:pPr>
        <w:pStyle w:val="Nagwek1"/>
      </w:pPr>
      <w:bookmarkStart w:id="47" w:name="_Ref358728965"/>
      <w:bookmarkStart w:id="48" w:name="_Ref48560852"/>
      <w:bookmarkEnd w:id="43"/>
      <w:bookmarkEnd w:id="44"/>
      <w:bookmarkEnd w:id="45"/>
      <w:bookmarkEnd w:id="47"/>
      <w:r w:rsidRPr="00C72188">
        <w:t xml:space="preserve">Wydawca ma prawo zgłosić do PBC </w:t>
      </w:r>
      <w:r w:rsidR="00AE5152" w:rsidRPr="00C72188">
        <w:t xml:space="preserve">pisemne </w:t>
      </w:r>
      <w:r w:rsidRPr="00C72188">
        <w:t>zastrzeżenia co do bezstronności Audytora</w:t>
      </w:r>
      <w:r w:rsidR="00AE5152" w:rsidRPr="00C72188">
        <w:t xml:space="preserve"> </w:t>
      </w:r>
      <w:r w:rsidR="001A2E2A" w:rsidRPr="00C72188">
        <w:t xml:space="preserve">wyłącznie </w:t>
      </w:r>
      <w:r w:rsidR="00AE5152" w:rsidRPr="00C72188">
        <w:t>wraz z ich uzasadnieniem</w:t>
      </w:r>
      <w:r w:rsidRPr="00C72188">
        <w:t>. W przypadku uznania przez PBC zasadności zastrzeżeń, PBC dokonuje zmiany Audytora.</w:t>
      </w:r>
    </w:p>
    <w:p w14:paraId="5D07C0B7" w14:textId="573CA781" w:rsidR="002C4132" w:rsidRPr="00C72188" w:rsidRDefault="002C4132" w:rsidP="00BE43E3">
      <w:pPr>
        <w:pStyle w:val="Nagwek1"/>
      </w:pPr>
      <w:bookmarkStart w:id="49" w:name="_Ref358732255"/>
      <w:bookmarkStart w:id="50" w:name="_Ref403749926"/>
      <w:bookmarkEnd w:id="48"/>
      <w:bookmarkEnd w:id="49"/>
      <w:r w:rsidRPr="00C72188">
        <w:t xml:space="preserve">Po zakończeniu </w:t>
      </w:r>
      <w:r w:rsidR="00AE5152" w:rsidRPr="00C72188">
        <w:t>K</w:t>
      </w:r>
      <w:r w:rsidRPr="00C72188">
        <w:t xml:space="preserve">ontroli Audytor sporządza </w:t>
      </w:r>
      <w:r w:rsidR="00BF37D8" w:rsidRPr="00C72188">
        <w:t>Protokół Kontroli</w:t>
      </w:r>
      <w:r w:rsidR="003A7A3E" w:rsidRPr="00C72188">
        <w:t>.</w:t>
      </w:r>
    </w:p>
    <w:p w14:paraId="0D7920EC" w14:textId="253C8BDF" w:rsidR="002C4132" w:rsidRPr="00C72188" w:rsidRDefault="002C4132" w:rsidP="00BE43E3">
      <w:pPr>
        <w:pStyle w:val="Nagwek1"/>
      </w:pPr>
      <w:bookmarkStart w:id="51" w:name="_Ref51048893"/>
      <w:r w:rsidRPr="00C72188">
        <w:t xml:space="preserve">Protokół </w:t>
      </w:r>
      <w:r w:rsidR="00AE5152" w:rsidRPr="00C72188">
        <w:t xml:space="preserve">Kontroli </w:t>
      </w:r>
      <w:r w:rsidRPr="00C72188">
        <w:t>musi zawierać:</w:t>
      </w:r>
      <w:bookmarkEnd w:id="50"/>
      <w:bookmarkEnd w:id="51"/>
    </w:p>
    <w:p w14:paraId="7AF0BB8C" w14:textId="3E479922" w:rsidR="002C4132" w:rsidRPr="00C72188" w:rsidRDefault="002C4132" w:rsidP="00BE43E3">
      <w:pPr>
        <w:pStyle w:val="Nagwek2"/>
        <w:rPr>
          <w:color w:val="auto"/>
        </w:rPr>
      </w:pPr>
      <w:r w:rsidRPr="00C72188">
        <w:rPr>
          <w:color w:val="auto"/>
        </w:rPr>
        <w:t xml:space="preserve">termin przeprowadzenia </w:t>
      </w:r>
      <w:r w:rsidR="00AE5152" w:rsidRPr="00C72188">
        <w:rPr>
          <w:color w:val="auto"/>
        </w:rPr>
        <w:t xml:space="preserve">Kontroli </w:t>
      </w:r>
      <w:r w:rsidRPr="00C72188">
        <w:rPr>
          <w:color w:val="auto"/>
        </w:rPr>
        <w:t xml:space="preserve">wraz z dokładną nazwą i adresem Audytora; </w:t>
      </w:r>
    </w:p>
    <w:p w14:paraId="0057E472" w14:textId="00D173B3" w:rsidR="002C4132" w:rsidRPr="00C72188" w:rsidRDefault="002C4132" w:rsidP="00BE43E3">
      <w:pPr>
        <w:pStyle w:val="Nagwek2"/>
        <w:rPr>
          <w:color w:val="auto"/>
        </w:rPr>
      </w:pPr>
      <w:r w:rsidRPr="00C72188">
        <w:rPr>
          <w:color w:val="auto"/>
        </w:rPr>
        <w:t xml:space="preserve">oznaczenie Kontrolowanego Tytułu Prasowego, </w:t>
      </w:r>
      <w:r w:rsidR="005B33C1" w:rsidRPr="00C72188">
        <w:rPr>
          <w:color w:val="auto"/>
        </w:rPr>
        <w:t>Kategorię oraz Grupę Tytułów do której należy</w:t>
      </w:r>
      <w:r w:rsidRPr="00C72188">
        <w:rPr>
          <w:color w:val="auto"/>
        </w:rPr>
        <w:t xml:space="preserve">, nazwę Wydawcy i jego adres, podstawę prawną przeprowadzenia </w:t>
      </w:r>
      <w:r w:rsidR="00160832" w:rsidRPr="00C72188">
        <w:rPr>
          <w:color w:val="auto"/>
        </w:rPr>
        <w:t xml:space="preserve">Kontroli </w:t>
      </w:r>
      <w:r w:rsidRPr="00C72188">
        <w:rPr>
          <w:color w:val="auto"/>
        </w:rPr>
        <w:t xml:space="preserve">oraz stwierdzenie zgodności danych z Deklaracji z </w:t>
      </w:r>
      <w:r w:rsidR="00B71A92" w:rsidRPr="00C72188">
        <w:rPr>
          <w:color w:val="auto"/>
        </w:rPr>
        <w:t>W</w:t>
      </w:r>
      <w:r w:rsidRPr="00C72188">
        <w:rPr>
          <w:color w:val="auto"/>
        </w:rPr>
        <w:t>ynikami Kontroli;</w:t>
      </w:r>
    </w:p>
    <w:p w14:paraId="270F730C" w14:textId="00C66674" w:rsidR="00F312BB" w:rsidRPr="00C72188" w:rsidRDefault="002C4132" w:rsidP="00BE43E3">
      <w:pPr>
        <w:pStyle w:val="Nagwek2"/>
        <w:rPr>
          <w:color w:val="auto"/>
        </w:rPr>
      </w:pPr>
      <w:r w:rsidRPr="00C72188">
        <w:rPr>
          <w:color w:val="auto"/>
        </w:rPr>
        <w:t xml:space="preserve">informację o sprawdzeniu </w:t>
      </w:r>
      <w:r w:rsidR="00036FD4" w:rsidRPr="00C72188">
        <w:rPr>
          <w:color w:val="auto"/>
        </w:rPr>
        <w:t xml:space="preserve">danych </w:t>
      </w:r>
      <w:r w:rsidR="00701E53" w:rsidRPr="00C72188">
        <w:rPr>
          <w:color w:val="auto"/>
        </w:rPr>
        <w:t xml:space="preserve">i informacji </w:t>
      </w:r>
      <w:r w:rsidR="00036FD4" w:rsidRPr="00C72188">
        <w:rPr>
          <w:color w:val="auto"/>
        </w:rPr>
        <w:t>zawartych w Deklaracjach dotyczących</w:t>
      </w:r>
      <w:r w:rsidR="00FB3C07" w:rsidRPr="00C72188">
        <w:rPr>
          <w:color w:val="auto"/>
        </w:rPr>
        <w:t xml:space="preserve"> </w:t>
      </w:r>
      <w:r w:rsidRPr="00C72188">
        <w:rPr>
          <w:color w:val="auto"/>
        </w:rPr>
        <w:t xml:space="preserve">co najmniej dwóch </w:t>
      </w:r>
      <w:r w:rsidR="00036FD4" w:rsidRPr="00C72188">
        <w:rPr>
          <w:color w:val="auto"/>
        </w:rPr>
        <w:t>M</w:t>
      </w:r>
      <w:r w:rsidR="00FB3C07" w:rsidRPr="00C72188">
        <w:rPr>
          <w:color w:val="auto"/>
        </w:rPr>
        <w:t>iesi</w:t>
      </w:r>
      <w:r w:rsidR="00036FD4" w:rsidRPr="00C72188">
        <w:rPr>
          <w:color w:val="auto"/>
        </w:rPr>
        <w:t>ęcy</w:t>
      </w:r>
      <w:r w:rsidR="00FB3C07" w:rsidRPr="00C72188">
        <w:rPr>
          <w:color w:val="auto"/>
        </w:rPr>
        <w:t xml:space="preserve"> </w:t>
      </w:r>
      <w:r w:rsidR="00036FD4" w:rsidRPr="00C72188">
        <w:rPr>
          <w:color w:val="auto"/>
        </w:rPr>
        <w:t xml:space="preserve">okresu </w:t>
      </w:r>
      <w:r w:rsidR="00701E53" w:rsidRPr="00C72188">
        <w:rPr>
          <w:color w:val="auto"/>
        </w:rPr>
        <w:t xml:space="preserve">objętego Kontrolą </w:t>
      </w:r>
      <w:r w:rsidRPr="00C72188">
        <w:rPr>
          <w:color w:val="auto"/>
        </w:rPr>
        <w:t xml:space="preserve">oraz informację o zgodności </w:t>
      </w:r>
      <w:r w:rsidR="00955031" w:rsidRPr="00C72188">
        <w:rPr>
          <w:color w:val="auto"/>
        </w:rPr>
        <w:t xml:space="preserve">Nakładu publikowanego w egzemplarzu </w:t>
      </w:r>
      <w:r w:rsidR="00D0670D">
        <w:rPr>
          <w:color w:val="auto"/>
        </w:rPr>
        <w:t>t</w:t>
      </w:r>
      <w:r w:rsidR="00955031" w:rsidRPr="00C72188">
        <w:rPr>
          <w:color w:val="auto"/>
        </w:rPr>
        <w:t xml:space="preserve">ytułu </w:t>
      </w:r>
      <w:r w:rsidRPr="00C72188">
        <w:rPr>
          <w:color w:val="auto"/>
        </w:rPr>
        <w:t xml:space="preserve">z </w:t>
      </w:r>
      <w:r w:rsidR="00701E53" w:rsidRPr="00C72188">
        <w:rPr>
          <w:color w:val="auto"/>
        </w:rPr>
        <w:t>W</w:t>
      </w:r>
      <w:r w:rsidRPr="00C72188">
        <w:rPr>
          <w:color w:val="auto"/>
        </w:rPr>
        <w:t xml:space="preserve">ynikami Kontroli; </w:t>
      </w:r>
    </w:p>
    <w:p w14:paraId="6790B744" w14:textId="5CDC1753" w:rsidR="00F312BB" w:rsidRPr="00C72188" w:rsidRDefault="00F312BB" w:rsidP="00BE43E3">
      <w:pPr>
        <w:pStyle w:val="Nagwek2"/>
        <w:rPr>
          <w:color w:val="auto"/>
        </w:rPr>
      </w:pPr>
      <w:r w:rsidRPr="00C72188">
        <w:rPr>
          <w:color w:val="auto"/>
        </w:rPr>
        <w:t xml:space="preserve">wyjaśnienie przyczyn niezgodności Deklaracji ze </w:t>
      </w:r>
      <w:r w:rsidR="00691D13" w:rsidRPr="00C72188">
        <w:rPr>
          <w:color w:val="auto"/>
        </w:rPr>
        <w:t>s</w:t>
      </w:r>
      <w:r w:rsidRPr="00C72188">
        <w:rPr>
          <w:color w:val="auto"/>
        </w:rPr>
        <w:t>tanem faktycznym</w:t>
      </w:r>
      <w:r w:rsidR="00691D13" w:rsidRPr="00C72188">
        <w:rPr>
          <w:color w:val="auto"/>
        </w:rPr>
        <w:t>;</w:t>
      </w:r>
    </w:p>
    <w:p w14:paraId="25F81DA4" w14:textId="3C8B1B3D" w:rsidR="002C4132" w:rsidRPr="00C72188" w:rsidRDefault="00406ED3" w:rsidP="00BE43E3">
      <w:pPr>
        <w:pStyle w:val="Nagwek2"/>
        <w:rPr>
          <w:color w:val="auto"/>
        </w:rPr>
      </w:pPr>
      <w:r w:rsidRPr="00C72188">
        <w:rPr>
          <w:color w:val="auto"/>
        </w:rPr>
        <w:t xml:space="preserve">do protokołu załączane są </w:t>
      </w:r>
      <w:r w:rsidR="0092591C" w:rsidRPr="00C72188">
        <w:rPr>
          <w:color w:val="auto"/>
        </w:rPr>
        <w:t>W</w:t>
      </w:r>
      <w:r w:rsidR="002C4132" w:rsidRPr="00C72188">
        <w:rPr>
          <w:color w:val="auto"/>
        </w:rPr>
        <w:t xml:space="preserve">yniki Kontroli, w tym stwierdzone rozbieżności w stosunku do Deklaracji; </w:t>
      </w:r>
    </w:p>
    <w:p w14:paraId="3A95DD18" w14:textId="77777777" w:rsidR="002C4132" w:rsidRPr="00C72188" w:rsidRDefault="002C4132" w:rsidP="00BE43E3">
      <w:pPr>
        <w:pStyle w:val="Nagwek2"/>
        <w:rPr>
          <w:color w:val="auto"/>
        </w:rPr>
      </w:pPr>
      <w:r w:rsidRPr="00C72188">
        <w:rPr>
          <w:color w:val="auto"/>
        </w:rPr>
        <w:t xml:space="preserve">podpisy Audytora i Wydawcy. </w:t>
      </w:r>
    </w:p>
    <w:p w14:paraId="224FA442" w14:textId="6F6E20AB" w:rsidR="002C4132" w:rsidRPr="00C72188" w:rsidRDefault="002C4132" w:rsidP="00BE43E3">
      <w:pPr>
        <w:pStyle w:val="Nagwek1"/>
      </w:pPr>
      <w:bookmarkStart w:id="52" w:name="_Ref358732273"/>
      <w:bookmarkStart w:id="53" w:name="_Ref403750128"/>
      <w:bookmarkEnd w:id="52"/>
      <w:r w:rsidRPr="00C72188">
        <w:t xml:space="preserve">Jeżeli z przyczyn leżących po stronie Wydawcy Kontrola nie została wszczęta albo nie została zakończona w terminie, wówczas </w:t>
      </w:r>
      <w:r w:rsidR="00160832" w:rsidRPr="00C72188">
        <w:t xml:space="preserve">Protokół Kontroli </w:t>
      </w:r>
      <w:r w:rsidRPr="00C72188">
        <w:t>sporządzony przez Audytora musi zawierać:</w:t>
      </w:r>
      <w:bookmarkEnd w:id="53"/>
    </w:p>
    <w:p w14:paraId="645D36D7" w14:textId="77777777" w:rsidR="002C4132" w:rsidRPr="00C72188" w:rsidRDefault="002C4132" w:rsidP="00BB11C3">
      <w:pPr>
        <w:pStyle w:val="Nagwek2"/>
        <w:rPr>
          <w:color w:val="auto"/>
        </w:rPr>
      </w:pPr>
      <w:bookmarkStart w:id="54" w:name="_Ref50019754"/>
      <w:r w:rsidRPr="00C72188">
        <w:rPr>
          <w:color w:val="auto"/>
        </w:rPr>
        <w:t>jeżeli Kontrola nie została wszczęta:</w:t>
      </w:r>
      <w:bookmarkEnd w:id="54"/>
    </w:p>
    <w:p w14:paraId="670DBF27" w14:textId="7F43B69F" w:rsidR="002C4132" w:rsidRPr="00674059" w:rsidRDefault="00C27F44" w:rsidP="00A14BAF">
      <w:pPr>
        <w:pStyle w:val="Styl3"/>
      </w:pPr>
      <w:r>
        <w:tab/>
      </w:r>
      <w:r w:rsidR="0072135F" w:rsidRPr="00674059">
        <w:t xml:space="preserve">4.16.1.1 </w:t>
      </w:r>
      <w:r w:rsidR="002C4132" w:rsidRPr="00674059">
        <w:t>dokładną nazwę i adres Audytora i Wydawcy,</w:t>
      </w:r>
    </w:p>
    <w:p w14:paraId="156B2E56" w14:textId="63C1E287" w:rsidR="002C4132" w:rsidRPr="00674059" w:rsidRDefault="00C27F44" w:rsidP="00A14BAF">
      <w:pPr>
        <w:pStyle w:val="Styl3"/>
      </w:pPr>
      <w:r w:rsidRPr="00674059">
        <w:tab/>
      </w:r>
      <w:r w:rsidR="0072135F" w:rsidRPr="00674059">
        <w:t xml:space="preserve">4.16.1.2 </w:t>
      </w:r>
      <w:r w:rsidR="002C4132" w:rsidRPr="00674059">
        <w:t>planowaną datę rozpoczęcia i zakończenia Kontroli,</w:t>
      </w:r>
    </w:p>
    <w:p w14:paraId="4BDD53B0" w14:textId="201C3D1F" w:rsidR="002C4132" w:rsidRPr="00674059" w:rsidRDefault="00C27F44" w:rsidP="00A14BAF">
      <w:pPr>
        <w:pStyle w:val="Styl3"/>
      </w:pPr>
      <w:r w:rsidRPr="00674059">
        <w:tab/>
      </w:r>
      <w:r w:rsidR="0072135F" w:rsidRPr="00674059">
        <w:t xml:space="preserve">4.16.1.3 </w:t>
      </w:r>
      <w:r w:rsidR="002C4132" w:rsidRPr="00674059">
        <w:t>oznaczenie Kontrolowanego Tytułu Prasowego,</w:t>
      </w:r>
    </w:p>
    <w:p w14:paraId="04E0547E" w14:textId="76618D33" w:rsidR="002C4132" w:rsidRPr="00674059" w:rsidRDefault="00C27F44" w:rsidP="00A14BAF">
      <w:pPr>
        <w:pStyle w:val="Styl3"/>
      </w:pPr>
      <w:r w:rsidRPr="00674059">
        <w:tab/>
      </w:r>
      <w:r w:rsidR="0072135F" w:rsidRPr="00674059">
        <w:t xml:space="preserve">4.16.1.4 </w:t>
      </w:r>
      <w:r w:rsidR="002C4132" w:rsidRPr="00674059">
        <w:t>omówienie przyczyn, które uniemożliwiły przeprowadzenie Kontroli,</w:t>
      </w:r>
    </w:p>
    <w:p w14:paraId="2D16192D" w14:textId="1772CD8C" w:rsidR="002C4132" w:rsidRPr="005E69BC" w:rsidRDefault="00C27F44" w:rsidP="00A14BAF">
      <w:pPr>
        <w:pStyle w:val="Styl3"/>
      </w:pPr>
      <w:r w:rsidRPr="00674059">
        <w:tab/>
      </w:r>
      <w:r w:rsidR="00B06863" w:rsidRPr="00674059">
        <w:t xml:space="preserve">4.16.1.5 </w:t>
      </w:r>
      <w:r w:rsidR="002C4132" w:rsidRPr="00674059">
        <w:t>podpis Audytora;</w:t>
      </w:r>
    </w:p>
    <w:p w14:paraId="43D09E0D" w14:textId="2519B3C0" w:rsidR="002C4132" w:rsidRPr="005E69BC" w:rsidRDefault="002C4132" w:rsidP="00BE43E3">
      <w:pPr>
        <w:pStyle w:val="Nagwek2"/>
        <w:rPr>
          <w:color w:val="auto"/>
        </w:rPr>
      </w:pPr>
      <w:bookmarkStart w:id="55" w:name="_Ref51048938"/>
      <w:r w:rsidRPr="005E69BC">
        <w:rPr>
          <w:color w:val="auto"/>
        </w:rPr>
        <w:t>jeżeli Kontrola pomimo jej wszczęcia nie została zakończona:</w:t>
      </w:r>
      <w:bookmarkEnd w:id="55"/>
    </w:p>
    <w:p w14:paraId="354C363C" w14:textId="2A443C9E" w:rsidR="002C4132" w:rsidRPr="00674059" w:rsidRDefault="00C27F44" w:rsidP="00A14BAF">
      <w:pPr>
        <w:pStyle w:val="Styl3"/>
      </w:pPr>
      <w:r w:rsidRPr="005E69BC">
        <w:lastRenderedPageBreak/>
        <w:tab/>
      </w:r>
      <w:r w:rsidR="00B06863" w:rsidRPr="00674059">
        <w:t xml:space="preserve">4.16.2.1 </w:t>
      </w:r>
      <w:r w:rsidR="002C4132" w:rsidRPr="00674059">
        <w:t xml:space="preserve">dane i informacje, o których mowa w art. </w:t>
      </w:r>
      <w:r w:rsidR="0053065B" w:rsidRPr="00674059">
        <w:t>4.14</w:t>
      </w:r>
      <w:r w:rsidR="00112D04" w:rsidRPr="00674059">
        <w:t xml:space="preserve">, </w:t>
      </w:r>
      <w:r w:rsidR="002C4132" w:rsidRPr="00674059">
        <w:t>znane Audytorowi lub zebrane przez niego w trakcie niezakończonej Kontroli,</w:t>
      </w:r>
    </w:p>
    <w:p w14:paraId="47C969A6" w14:textId="16D63B30" w:rsidR="002C4132" w:rsidRPr="00674059" w:rsidRDefault="00C27F44" w:rsidP="00A14BAF">
      <w:pPr>
        <w:pStyle w:val="Styl3"/>
      </w:pPr>
      <w:r w:rsidRPr="00674059">
        <w:tab/>
      </w:r>
      <w:r w:rsidR="00B06863" w:rsidRPr="00674059">
        <w:t xml:space="preserve">4.16.2.2 </w:t>
      </w:r>
      <w:r w:rsidR="002C4132" w:rsidRPr="00674059">
        <w:t>omówienie przyczyn, które uniemożliwiły zakończenie Kontroli, w tym sposób utrudniania przez Wydawcę przeprowadzenia Kontroli, jeżeli takie zdarzenie(-a) wystąpiło(-y),</w:t>
      </w:r>
    </w:p>
    <w:p w14:paraId="14E6D495" w14:textId="33A96659" w:rsidR="002C4132" w:rsidRPr="00C72188" w:rsidRDefault="00C27F44" w:rsidP="00A14BAF">
      <w:pPr>
        <w:pStyle w:val="Styl3"/>
      </w:pPr>
      <w:r w:rsidRPr="00674059">
        <w:tab/>
        <w:t xml:space="preserve"> </w:t>
      </w:r>
      <w:r w:rsidR="00B06863" w:rsidRPr="00674059">
        <w:t xml:space="preserve">4.16.2.3 </w:t>
      </w:r>
      <w:r w:rsidR="002C4132" w:rsidRPr="00674059">
        <w:t>podpis Audytora.</w:t>
      </w:r>
    </w:p>
    <w:p w14:paraId="38458B86" w14:textId="3E0089B4" w:rsidR="00B351E6" w:rsidRPr="00C72188" w:rsidRDefault="00B351E6" w:rsidP="00BE43E3">
      <w:pPr>
        <w:pStyle w:val="Nagwek1"/>
      </w:pPr>
      <w:r w:rsidRPr="00C72188">
        <w:rPr>
          <w:lang w:eastAsia="pl-PL"/>
        </w:rPr>
        <w:t>Protokół Kontroli</w:t>
      </w:r>
      <w:r w:rsidR="00376A91" w:rsidRPr="00C72188">
        <w:rPr>
          <w:lang w:eastAsia="pl-PL"/>
        </w:rPr>
        <w:t xml:space="preserve"> potwierdza zgodność lub wskazuje na niezgodność stanu faktycznego z Deklaracjami Wydawcy i </w:t>
      </w:r>
      <w:r w:rsidRPr="00C72188">
        <w:rPr>
          <w:lang w:eastAsia="pl-PL"/>
        </w:rPr>
        <w:t xml:space="preserve">nie może zawierać informacji, które wykraczałyby ponad dane zawarte w </w:t>
      </w:r>
      <w:r w:rsidR="00376A91" w:rsidRPr="00C72188">
        <w:rPr>
          <w:lang w:eastAsia="pl-PL"/>
        </w:rPr>
        <w:t xml:space="preserve">tych </w:t>
      </w:r>
      <w:r w:rsidRPr="00C72188">
        <w:rPr>
          <w:lang w:eastAsia="pl-PL"/>
        </w:rPr>
        <w:t>Deklaracj</w:t>
      </w:r>
      <w:r w:rsidR="00376A91" w:rsidRPr="00C72188">
        <w:rPr>
          <w:lang w:eastAsia="pl-PL"/>
        </w:rPr>
        <w:t>ach</w:t>
      </w:r>
      <w:r w:rsidR="005704C2" w:rsidRPr="00C72188">
        <w:rPr>
          <w:lang w:eastAsia="pl-PL"/>
        </w:rPr>
        <w:t>.</w:t>
      </w:r>
    </w:p>
    <w:p w14:paraId="76761258" w14:textId="3B94030B" w:rsidR="002C4132" w:rsidRPr="00C72188" w:rsidRDefault="002C4132" w:rsidP="00BE43E3">
      <w:pPr>
        <w:pStyle w:val="Nagwek1"/>
      </w:pPr>
      <w:r w:rsidRPr="00C72188">
        <w:t xml:space="preserve">Przeprowadzając Kontrolę Audytor </w:t>
      </w:r>
      <w:r w:rsidR="002B32E3" w:rsidRPr="00C72188">
        <w:t xml:space="preserve">i PBC </w:t>
      </w:r>
      <w:r w:rsidRPr="00C72188">
        <w:t>zobowiązan</w:t>
      </w:r>
      <w:r w:rsidR="002B32E3" w:rsidRPr="00C72188">
        <w:t xml:space="preserve">i są </w:t>
      </w:r>
      <w:r w:rsidRPr="00C72188">
        <w:t>stosować Regulamin w brzmieniu obowiązującym w okresie(-ach) objętym(-</w:t>
      </w:r>
      <w:proofErr w:type="spellStart"/>
      <w:r w:rsidRPr="00C72188">
        <w:t>ych</w:t>
      </w:r>
      <w:proofErr w:type="spellEnd"/>
      <w:r w:rsidRPr="00C72188">
        <w:t xml:space="preserve">) daną </w:t>
      </w:r>
      <w:r w:rsidR="002245B8" w:rsidRPr="00C72188">
        <w:t>Kontrolą</w:t>
      </w:r>
      <w:r w:rsidRPr="00C72188">
        <w:t>.</w:t>
      </w:r>
    </w:p>
    <w:p w14:paraId="2AAABF58" w14:textId="0DFAF2B5" w:rsidR="002C4132" w:rsidRPr="00C72188" w:rsidRDefault="002C4132" w:rsidP="00BE43E3">
      <w:pPr>
        <w:pStyle w:val="Nagwek1"/>
      </w:pPr>
      <w:r w:rsidRPr="00C72188">
        <w:t xml:space="preserve">Wydawca może w terminie dwudziestu jeden dni od daty doręczenia </w:t>
      </w:r>
      <w:r w:rsidR="002245B8" w:rsidRPr="00C72188">
        <w:t xml:space="preserve">Protokołu Kontroli </w:t>
      </w:r>
      <w:r w:rsidRPr="00C72188">
        <w:t xml:space="preserve">zgłosić do niego zastrzeżenia lub wyjaśnienia. W przypadku, o którym mowa w art. </w:t>
      </w:r>
      <w:r w:rsidR="00BB11C3">
        <w:t xml:space="preserve">4.16.2 </w:t>
      </w:r>
      <w:r w:rsidRPr="00C72188">
        <w:t xml:space="preserve">Audytor dostarcza PBC </w:t>
      </w:r>
      <w:r w:rsidR="00AD4258" w:rsidRPr="00C72188">
        <w:t>P</w:t>
      </w:r>
      <w:r w:rsidRPr="00C72188">
        <w:t xml:space="preserve">rotokół </w:t>
      </w:r>
      <w:r w:rsidR="00AD4258" w:rsidRPr="00C72188">
        <w:t xml:space="preserve">Kontroli </w:t>
      </w:r>
      <w:r w:rsidRPr="00C72188">
        <w:t xml:space="preserve">bez podpisu Wydawcy. Wydawca może, w terminie czternastu dni od daty doręczenia mu przez PBC </w:t>
      </w:r>
      <w:r w:rsidR="002245B8" w:rsidRPr="00C72188">
        <w:t>Protokołu Kontroli</w:t>
      </w:r>
      <w:r w:rsidRPr="00C72188">
        <w:t xml:space="preserve">, zgłosić do niego zastrzeżenia lub wyjaśnienia. Po otrzymaniu zastrzeżeń lub wyjaśnień Wydawcy albo bezskutecznym upływie powyższego terminu na ich zgłoszenie, PBC uwzględnia je w treści </w:t>
      </w:r>
      <w:r w:rsidR="002245B8" w:rsidRPr="00C72188">
        <w:t xml:space="preserve">Protokołu Kontroli </w:t>
      </w:r>
      <w:r w:rsidRPr="00C72188">
        <w:t xml:space="preserve">lub ich nie uwzględnia i przedstawia Wydawcy informacje określającą przyczyny ich nieuwzględnienia w treści </w:t>
      </w:r>
      <w:r w:rsidR="002245B8" w:rsidRPr="00C72188">
        <w:t>Protokołu Kontroli</w:t>
      </w:r>
      <w:r w:rsidRPr="00C72188">
        <w:t>.</w:t>
      </w:r>
    </w:p>
    <w:p w14:paraId="472B41AA" w14:textId="6F3DC10C" w:rsidR="00E460B0" w:rsidRPr="00C72188" w:rsidRDefault="00E460B0" w:rsidP="00BE43E3">
      <w:pPr>
        <w:pStyle w:val="Nagwek1"/>
      </w:pPr>
      <w:r w:rsidRPr="00C72188">
        <w:t>W przypadku</w:t>
      </w:r>
      <w:r w:rsidR="00224D3D" w:rsidRPr="00C72188">
        <w:t>,</w:t>
      </w:r>
      <w:r w:rsidRPr="00C72188">
        <w:t xml:space="preserve"> jeśli Wyniki Kontroli Zwyczajnej</w:t>
      </w:r>
      <w:r w:rsidR="0026442E">
        <w:t>,</w:t>
      </w:r>
      <w:r w:rsidRPr="00C72188">
        <w:t xml:space="preserve"> Wyniki Kontroli Nadzwyczajnej</w:t>
      </w:r>
      <w:r w:rsidR="0026442E">
        <w:t xml:space="preserve"> lub Wyniki Kontroli przy Wycofaniu Wydawcy</w:t>
      </w:r>
      <w:r w:rsidRPr="00C72188">
        <w:t xml:space="preserve"> różnią się w stosunku do danych wykazanych w Deklaracji</w:t>
      </w:r>
      <w:r w:rsidR="00EA44C4" w:rsidRPr="00C72188">
        <w:t xml:space="preserve"> dla publikowanych Wskaźników</w:t>
      </w:r>
      <w:r w:rsidRPr="00C72188">
        <w:t xml:space="preserve">, powyżej progów określonych w art. </w:t>
      </w:r>
      <w:r w:rsidR="00406ED3" w:rsidRPr="00C72188">
        <w:fldChar w:fldCharType="begin"/>
      </w:r>
      <w:r w:rsidR="00406ED3" w:rsidRPr="00C72188">
        <w:instrText xml:space="preserve"> REF _Ref51049328 \r \h </w:instrText>
      </w:r>
      <w:r w:rsidR="006A519B" w:rsidRPr="00C72188">
        <w:instrText xml:space="preserve"> \* MERGEFORMAT </w:instrText>
      </w:r>
      <w:r w:rsidR="00406ED3" w:rsidRPr="00C72188">
        <w:fldChar w:fldCharType="separate"/>
      </w:r>
      <w:r w:rsidR="00E37278" w:rsidRPr="00C72188">
        <w:t>4.7.7</w:t>
      </w:r>
      <w:r w:rsidR="00406ED3" w:rsidRPr="00C72188">
        <w:fldChar w:fldCharType="end"/>
      </w:r>
      <w:r w:rsidR="008B7CA2" w:rsidRPr="00C72188">
        <w:t>,</w:t>
      </w:r>
      <w:r w:rsidR="00576950" w:rsidRPr="00C72188">
        <w:t xml:space="preserve"> </w:t>
      </w:r>
      <w:r w:rsidR="00BE6335" w:rsidRPr="00C72188">
        <w:t xml:space="preserve">PBC zobowiązuje się poinformować o tym fakcie za pośrednictwem </w:t>
      </w:r>
      <w:r w:rsidR="009535A3" w:rsidRPr="00C72188">
        <w:t xml:space="preserve">Oprogramowania </w:t>
      </w:r>
      <w:r w:rsidR="006519F5" w:rsidRPr="00C72188">
        <w:t>PBC</w:t>
      </w:r>
      <w:r w:rsidR="00BE6335" w:rsidRPr="00C72188">
        <w:t>, publikując dane z Wyników Kontroli i zamieszczając zestawienie informacji na temat rozbieżności. Dodatkowo</w:t>
      </w:r>
      <w:r w:rsidR="00D211E0" w:rsidRPr="00C72188">
        <w:t xml:space="preserve">, </w:t>
      </w:r>
      <w:r w:rsidR="00576950" w:rsidRPr="00C72188">
        <w:t>w przypadku</w:t>
      </w:r>
      <w:r w:rsidR="00224D3D" w:rsidRPr="00C72188">
        <w:t>,</w:t>
      </w:r>
      <w:r w:rsidR="00576950" w:rsidRPr="00C72188">
        <w:t xml:space="preserve"> </w:t>
      </w:r>
      <w:r w:rsidR="00BE6335" w:rsidRPr="00C72188">
        <w:t xml:space="preserve">gdy w Kontroli Zwyczajnej </w:t>
      </w:r>
      <w:r w:rsidR="0026442E">
        <w:t xml:space="preserve">lub w Kontroli przy Wycofaniu Wydawcy </w:t>
      </w:r>
      <w:r w:rsidR="00BE6335" w:rsidRPr="00C72188">
        <w:t>rozbieżności pomiędzy Wynikami Kontroli a danymi wykazany</w:t>
      </w:r>
      <w:r w:rsidR="008B7CA2" w:rsidRPr="00C72188">
        <w:t>mi</w:t>
      </w:r>
      <w:r w:rsidR="00BE6335" w:rsidRPr="00C72188">
        <w:t xml:space="preserve"> w Deklaracji dla publikowanych Wskaźników będą znaczące lub</w:t>
      </w:r>
      <w:r w:rsidR="008242E0" w:rsidRPr="00C72188">
        <w:t>/i</w:t>
      </w:r>
      <w:r w:rsidR="00BE6335" w:rsidRPr="00C72188">
        <w:t xml:space="preserve"> wystąpią w przeważającej części kontrolowanego okresu </w:t>
      </w:r>
      <w:r w:rsidR="00D211E0" w:rsidRPr="00B6219F">
        <w:t>lub,</w:t>
      </w:r>
      <w:r w:rsidR="002A57E7" w:rsidRPr="00B6219F">
        <w:t xml:space="preserve"> gdy zostaną naruszone wymagania określone w art. 4.5</w:t>
      </w:r>
      <w:r w:rsidR="0067546E">
        <w:t xml:space="preserve"> lub/i podobne naruszenia Regulaminu wystąpiły w poprzedniej </w:t>
      </w:r>
      <w:r w:rsidR="008816F6">
        <w:t>Kontroli Zwyczajnej</w:t>
      </w:r>
      <w:r w:rsidR="002A57E7" w:rsidRPr="00B6219F">
        <w:t xml:space="preserve"> lub,</w:t>
      </w:r>
      <w:r w:rsidR="00D211E0" w:rsidRPr="00C72188">
        <w:t xml:space="preserve"> </w:t>
      </w:r>
      <w:r w:rsidR="00BE6335" w:rsidRPr="00C72188">
        <w:t>gdy</w:t>
      </w:r>
      <w:r w:rsidR="00B559E3" w:rsidRPr="00C72188">
        <w:t xml:space="preserve"> w</w:t>
      </w:r>
      <w:r w:rsidR="00BE6335" w:rsidRPr="00C72188">
        <w:t xml:space="preserve"> </w:t>
      </w:r>
      <w:r w:rsidR="006A519B" w:rsidRPr="00C72188">
        <w:t xml:space="preserve">wyniku Kontroli Nadzwyczajnej </w:t>
      </w:r>
      <w:r w:rsidR="00BE6335" w:rsidRPr="00C72188">
        <w:t xml:space="preserve">potwierdzą </w:t>
      </w:r>
      <w:r w:rsidR="00D211E0" w:rsidRPr="00C72188">
        <w:t xml:space="preserve">się </w:t>
      </w:r>
      <w:r w:rsidR="00BE6335" w:rsidRPr="00C72188">
        <w:t xml:space="preserve">zarzuty stawiane przez </w:t>
      </w:r>
      <w:r w:rsidR="00F27C09" w:rsidRPr="00C72188">
        <w:t>W</w:t>
      </w:r>
      <w:r w:rsidR="00BE6335" w:rsidRPr="00C72188">
        <w:t>nioskodawcę</w:t>
      </w:r>
      <w:r w:rsidRPr="00C72188">
        <w:t xml:space="preserve">, PBC zobowiązane jest </w:t>
      </w:r>
      <w:r w:rsidR="00BE6335" w:rsidRPr="00C72188">
        <w:t xml:space="preserve">dodatkowo wystosować za pośrednictwem dostępnych kanałów komunikacji, w tym </w:t>
      </w:r>
      <w:r w:rsidR="000D220B">
        <w:t xml:space="preserve">strony </w:t>
      </w:r>
      <w:hyperlink r:id="rId8" w:history="1">
        <w:r w:rsidR="000D220B" w:rsidRPr="003921B6">
          <w:rPr>
            <w:rStyle w:val="Hipercze"/>
          </w:rPr>
          <w:t>www.pbc.pl</w:t>
        </w:r>
      </w:hyperlink>
      <w:r w:rsidR="009E1171">
        <w:t xml:space="preserve"> </w:t>
      </w:r>
      <w:r w:rsidR="00BE6335" w:rsidRPr="00C72188">
        <w:t>, specjalny komunikat dotyczący tych naruszeń</w:t>
      </w:r>
      <w:r w:rsidRPr="00C72188">
        <w:t>.</w:t>
      </w:r>
    </w:p>
    <w:p w14:paraId="48B7810B" w14:textId="100EC7B3" w:rsidR="00C718E6" w:rsidRPr="00C72188" w:rsidRDefault="009F263D" w:rsidP="00BE43E3">
      <w:pPr>
        <w:pStyle w:val="Nagwek1"/>
        <w:rPr>
          <w:b/>
        </w:rPr>
      </w:pPr>
      <w:r w:rsidRPr="00C72188">
        <w:t xml:space="preserve">W </w:t>
      </w:r>
      <w:r w:rsidR="00FF4555" w:rsidRPr="00C72188">
        <w:t xml:space="preserve">każdym </w:t>
      </w:r>
      <w:r w:rsidRPr="00C72188">
        <w:t xml:space="preserve">przypadku </w:t>
      </w:r>
      <w:r w:rsidR="00127412" w:rsidRPr="00C72188">
        <w:t xml:space="preserve">niepoddania się przez Wydawcę </w:t>
      </w:r>
      <w:r w:rsidR="00FF4555" w:rsidRPr="00C72188">
        <w:t>Kontroli</w:t>
      </w:r>
      <w:r w:rsidR="00127412" w:rsidRPr="00C72188">
        <w:t xml:space="preserve">, </w:t>
      </w:r>
      <w:r w:rsidR="00AE41F6" w:rsidRPr="00C72188">
        <w:t xml:space="preserve">w tym </w:t>
      </w:r>
      <w:r w:rsidR="00893EA2" w:rsidRPr="00C72188">
        <w:t>sporządzenia przez Audytora Protokołu Kontroli niewszczętej lub niezakończonej</w:t>
      </w:r>
      <w:r w:rsidR="00B44811" w:rsidRPr="00C72188">
        <w:t xml:space="preserve">, </w:t>
      </w:r>
      <w:r w:rsidR="00893EA2" w:rsidRPr="00C72188">
        <w:t>zgodnie z art.</w:t>
      </w:r>
      <w:r w:rsidR="00BB11C3">
        <w:t>4.16</w:t>
      </w:r>
      <w:r w:rsidR="00893EA2" w:rsidRPr="00C72188">
        <w:t xml:space="preserve">, </w:t>
      </w:r>
      <w:r w:rsidR="00127412" w:rsidRPr="00C72188">
        <w:t>PBC</w:t>
      </w:r>
      <w:r w:rsidR="006A519B" w:rsidRPr="00C72188">
        <w:t xml:space="preserve"> w zakresie Kontrolowanego Tytułu Prasowego</w:t>
      </w:r>
      <w:r w:rsidR="00A06C48" w:rsidRPr="00C72188">
        <w:t xml:space="preserve">, </w:t>
      </w:r>
      <w:r w:rsidR="006A519B" w:rsidRPr="00C72188">
        <w:t>dla którego Kontrola nie została przeprowadzona</w:t>
      </w:r>
      <w:r w:rsidR="00C718E6" w:rsidRPr="00C72188">
        <w:t>:</w:t>
      </w:r>
    </w:p>
    <w:p w14:paraId="58DAB9CD" w14:textId="156F27F7" w:rsidR="00C718E6" w:rsidRPr="00C72188" w:rsidRDefault="00127412" w:rsidP="00C718E6">
      <w:pPr>
        <w:pStyle w:val="Nagwek2"/>
        <w:rPr>
          <w:b/>
          <w:color w:val="auto"/>
        </w:rPr>
      </w:pPr>
      <w:r w:rsidRPr="00C72188">
        <w:rPr>
          <w:color w:val="auto"/>
        </w:rPr>
        <w:t>rozwiązuje Umowę</w:t>
      </w:r>
      <w:r w:rsidR="00C718E6" w:rsidRPr="00C72188">
        <w:rPr>
          <w:color w:val="auto"/>
        </w:rPr>
        <w:t xml:space="preserve">; </w:t>
      </w:r>
      <w:r w:rsidR="006A519B" w:rsidRPr="00C72188">
        <w:rPr>
          <w:color w:val="auto"/>
        </w:rPr>
        <w:t>oraz</w:t>
      </w:r>
    </w:p>
    <w:p w14:paraId="56E613B7" w14:textId="5A9D20A3" w:rsidR="00C718E6" w:rsidRPr="00C72188" w:rsidRDefault="00C718E6" w:rsidP="00C718E6">
      <w:pPr>
        <w:pStyle w:val="Nagwek2"/>
        <w:rPr>
          <w:b/>
          <w:color w:val="auto"/>
        </w:rPr>
      </w:pPr>
      <w:r w:rsidRPr="00C72188">
        <w:rPr>
          <w:color w:val="auto"/>
        </w:rPr>
        <w:t>i</w:t>
      </w:r>
      <w:r w:rsidR="00127412" w:rsidRPr="00C72188">
        <w:rPr>
          <w:color w:val="auto"/>
        </w:rPr>
        <w:t xml:space="preserve">nformuje o tym fakcie za pośrednictwem </w:t>
      </w:r>
      <w:r w:rsidR="009535A3" w:rsidRPr="00C72188">
        <w:rPr>
          <w:color w:val="auto"/>
        </w:rPr>
        <w:t>Oprogramowani</w:t>
      </w:r>
      <w:r w:rsidR="006519F5" w:rsidRPr="00C72188">
        <w:rPr>
          <w:color w:val="auto"/>
        </w:rPr>
        <w:t>a</w:t>
      </w:r>
      <w:r w:rsidR="009535A3" w:rsidRPr="00C72188">
        <w:rPr>
          <w:color w:val="auto"/>
        </w:rPr>
        <w:t xml:space="preserve"> PBC</w:t>
      </w:r>
      <w:r w:rsidR="00127412" w:rsidRPr="00C72188">
        <w:rPr>
          <w:color w:val="auto"/>
        </w:rPr>
        <w:t xml:space="preserve">, strony </w:t>
      </w:r>
      <w:hyperlink r:id="rId9" w:history="1">
        <w:r w:rsidR="00127412" w:rsidRPr="00C72188">
          <w:rPr>
            <w:rStyle w:val="Hipercze"/>
            <w:color w:val="auto"/>
          </w:rPr>
          <w:t>www.pbc.pl</w:t>
        </w:r>
      </w:hyperlink>
      <w:r w:rsidR="00127412" w:rsidRPr="00C72188">
        <w:rPr>
          <w:color w:val="auto"/>
        </w:rPr>
        <w:t xml:space="preserve"> i na </w:t>
      </w:r>
      <w:proofErr w:type="spellStart"/>
      <w:r w:rsidR="00127412" w:rsidRPr="00C72188">
        <w:rPr>
          <w:color w:val="auto"/>
        </w:rPr>
        <w:t>fanepage</w:t>
      </w:r>
      <w:proofErr w:type="spellEnd"/>
      <w:r w:rsidR="00A06C48" w:rsidRPr="00C72188">
        <w:rPr>
          <w:color w:val="auto"/>
        </w:rPr>
        <w:t xml:space="preserve"> </w:t>
      </w:r>
      <w:r w:rsidR="00127412" w:rsidRPr="00C72188">
        <w:rPr>
          <w:color w:val="auto"/>
        </w:rPr>
        <w:t>PBC w mediach społecznościowych</w:t>
      </w:r>
      <w:r w:rsidR="006A519B" w:rsidRPr="00C72188">
        <w:rPr>
          <w:color w:val="auto"/>
        </w:rPr>
        <w:t>; oraz</w:t>
      </w:r>
    </w:p>
    <w:p w14:paraId="21DEF9CC" w14:textId="560FDA93" w:rsidR="009F263D" w:rsidRPr="00C72188" w:rsidRDefault="00127412" w:rsidP="00C718E6">
      <w:pPr>
        <w:pStyle w:val="Nagwek2"/>
        <w:rPr>
          <w:b/>
          <w:color w:val="auto"/>
        </w:rPr>
      </w:pPr>
      <w:r w:rsidRPr="00C72188">
        <w:rPr>
          <w:color w:val="auto"/>
        </w:rPr>
        <w:t>usu</w:t>
      </w:r>
      <w:r w:rsidR="00C718E6" w:rsidRPr="00C72188">
        <w:rPr>
          <w:color w:val="auto"/>
        </w:rPr>
        <w:t>wa</w:t>
      </w:r>
      <w:r w:rsidRPr="00C72188">
        <w:rPr>
          <w:color w:val="auto"/>
        </w:rPr>
        <w:t xml:space="preserve"> dostęp użytkowników </w:t>
      </w:r>
      <w:r w:rsidR="00C718E6" w:rsidRPr="00C72188">
        <w:rPr>
          <w:color w:val="auto"/>
        </w:rPr>
        <w:t xml:space="preserve">do </w:t>
      </w:r>
      <w:r w:rsidR="006A519B" w:rsidRPr="00C72188">
        <w:rPr>
          <w:color w:val="auto"/>
        </w:rPr>
        <w:t>danych</w:t>
      </w:r>
      <w:r w:rsidR="00C718E6" w:rsidRPr="00C72188">
        <w:rPr>
          <w:color w:val="auto"/>
        </w:rPr>
        <w:t xml:space="preserve"> </w:t>
      </w:r>
      <w:r w:rsidRPr="006927C0">
        <w:rPr>
          <w:color w:val="auto"/>
        </w:rPr>
        <w:t>zgodnie z art.</w:t>
      </w:r>
      <w:r w:rsidR="00FA4107">
        <w:rPr>
          <w:color w:val="auto"/>
        </w:rPr>
        <w:t>7.9</w:t>
      </w:r>
      <w:r w:rsidR="001770D1">
        <w:rPr>
          <w:color w:val="auto"/>
        </w:rPr>
        <w:t>.</w:t>
      </w:r>
    </w:p>
    <w:p w14:paraId="737B52BB" w14:textId="02C8B30F" w:rsidR="002C4132" w:rsidRPr="00C72188" w:rsidRDefault="002C4132" w:rsidP="00BE43E3">
      <w:pPr>
        <w:pStyle w:val="Bezodstpw"/>
      </w:pPr>
      <w:bookmarkStart w:id="56" w:name="_Ref358726355"/>
      <w:bookmarkStart w:id="57" w:name="_Ref358731440"/>
      <w:bookmarkStart w:id="58" w:name="_Ref358726473"/>
      <w:bookmarkStart w:id="59" w:name="_Ref358731961"/>
      <w:bookmarkStart w:id="60" w:name="_Ref48309828"/>
      <w:bookmarkStart w:id="61" w:name="_Hlk123820726"/>
      <w:bookmarkEnd w:id="56"/>
      <w:bookmarkEnd w:id="57"/>
      <w:bookmarkEnd w:id="58"/>
      <w:bookmarkEnd w:id="59"/>
      <w:r w:rsidRPr="00C72188">
        <w:t xml:space="preserve">SZCZEGÓLNE ZASADY DLA </w:t>
      </w:r>
      <w:bookmarkEnd w:id="60"/>
      <w:r w:rsidR="00BB1F78">
        <w:t>DZIENNIKÓW I MAGAZYNÓW ORAZ MAGAZYNÓW BRANŻOWYCH</w:t>
      </w:r>
    </w:p>
    <w:p w14:paraId="5A417EBF" w14:textId="0F293794" w:rsidR="00906D4C" w:rsidRPr="00C72188" w:rsidRDefault="006D6A96" w:rsidP="00A31D62">
      <w:pPr>
        <w:pStyle w:val="Nagwek1"/>
      </w:pPr>
      <w:bookmarkStart w:id="62" w:name="_Hlk50635546"/>
      <w:bookmarkEnd w:id="61"/>
      <w:r w:rsidRPr="00C72188">
        <w:t xml:space="preserve">Dla </w:t>
      </w:r>
      <w:r w:rsidR="0060498A">
        <w:t xml:space="preserve">Dzienników i Magazynów dla </w:t>
      </w:r>
      <w:r w:rsidRPr="00C72188">
        <w:t xml:space="preserve">Okresu Rozpowszechniania </w:t>
      </w:r>
      <w:r w:rsidR="00A8100B" w:rsidRPr="00C72188">
        <w:t>Wyd</w:t>
      </w:r>
      <w:r w:rsidR="00AF734C" w:rsidRPr="00C72188">
        <w:t xml:space="preserve">ania </w:t>
      </w:r>
      <w:r w:rsidR="00A8100B" w:rsidRPr="00C72188">
        <w:t>Drukowan</w:t>
      </w:r>
      <w:r w:rsidR="00AF734C" w:rsidRPr="00C72188">
        <w:t xml:space="preserve">ego </w:t>
      </w:r>
      <w:r w:rsidR="00E64372">
        <w:t xml:space="preserve"> </w:t>
      </w:r>
      <w:r w:rsidRPr="00C72188">
        <w:t>obowiązuje zasada, że Wydanie następne wycofuje poprzednie</w:t>
      </w:r>
      <w:r w:rsidR="0060498A">
        <w:t xml:space="preserve">, z wyjątkiem dni ustawowo wolnych od pracy i dni ich poprzedzających </w:t>
      </w:r>
      <w:r w:rsidR="00AF20F0">
        <w:t>lub/</w:t>
      </w:r>
      <w:r w:rsidR="00E42A98">
        <w:t>i</w:t>
      </w:r>
      <w:r w:rsidR="0050052E">
        <w:t xml:space="preserve"> </w:t>
      </w:r>
      <w:r w:rsidR="0060498A">
        <w:t>sytuacj</w:t>
      </w:r>
      <w:r w:rsidR="0050052E">
        <w:t>i</w:t>
      </w:r>
      <w:r w:rsidR="0060498A">
        <w:t xml:space="preserve"> wyjątkowej aktualności materiałów</w:t>
      </w:r>
      <w:r w:rsidRPr="00C72188">
        <w:t xml:space="preserve">. </w:t>
      </w:r>
      <w:bookmarkStart w:id="63" w:name="_Hlk93658429"/>
      <w:r w:rsidR="0060498A">
        <w:t xml:space="preserve">W takich przypadkach </w:t>
      </w:r>
      <w:r w:rsidR="00443C60" w:rsidRPr="00E717CD">
        <w:t xml:space="preserve">Okres </w:t>
      </w:r>
      <w:r w:rsidR="00443C60" w:rsidRPr="00E717CD">
        <w:lastRenderedPageBreak/>
        <w:t>Rozpowszechniania</w:t>
      </w:r>
      <w:r w:rsidR="00443C60">
        <w:t xml:space="preserve"> Wydania</w:t>
      </w:r>
      <w:r w:rsidR="00DA5059">
        <w:t xml:space="preserve"> Drukowanego</w:t>
      </w:r>
      <w:r w:rsidR="00443C60">
        <w:t xml:space="preserve"> lub poszczególnych Mutacji</w:t>
      </w:r>
      <w:r w:rsidR="00443C60" w:rsidRPr="00E717CD">
        <w:t xml:space="preserve"> </w:t>
      </w:r>
      <w:r w:rsidR="006C477A">
        <w:t xml:space="preserve">Wydawniczych lub/i mutacji cenowych </w:t>
      </w:r>
      <w:r w:rsidR="00443C60" w:rsidRPr="00E717CD">
        <w:t>jest wydłużony</w:t>
      </w:r>
      <w:r w:rsidR="00126E94">
        <w:t xml:space="preserve">, przy czym </w:t>
      </w:r>
      <w:r w:rsidR="00733438">
        <w:t xml:space="preserve">dla Magazynów </w:t>
      </w:r>
      <w:r w:rsidR="00126E94">
        <w:t>dopuszczalne jest wykazywanie w Deklaracjach wyników jednoczesnego rozpowszechniania nie więcej niż trzech Wydań</w:t>
      </w:r>
      <w:r w:rsidR="00443C60" w:rsidRPr="00E717CD">
        <w:t xml:space="preserve"> </w:t>
      </w:r>
      <w:r w:rsidR="00126E94">
        <w:t>Kontrolowanego Tytułu Prasowego</w:t>
      </w:r>
      <w:r w:rsidR="00733438">
        <w:t xml:space="preserve">, a </w:t>
      </w:r>
      <w:r w:rsidR="00126E94">
        <w:t xml:space="preserve">dla Dzienników </w:t>
      </w:r>
      <w:r w:rsidR="00733438">
        <w:t xml:space="preserve">Okres Rozpowszechniania jest wydłużony </w:t>
      </w:r>
      <w:r w:rsidR="00443C60" w:rsidRPr="00E717CD">
        <w:t>do czasu złożenia Deklaracji za dany Miesiąc Deklarowany</w:t>
      </w:r>
      <w:r w:rsidR="007749AC">
        <w:t xml:space="preserve"> (</w:t>
      </w:r>
      <w:r w:rsidR="00443C60" w:rsidRPr="00E717CD">
        <w:t>w terminach określonych w art. 2.1</w:t>
      </w:r>
      <w:r w:rsidR="007749AC">
        <w:t>)</w:t>
      </w:r>
      <w:r w:rsidR="00443C60">
        <w:t xml:space="preserve">. </w:t>
      </w:r>
      <w:bookmarkEnd w:id="63"/>
      <w:r w:rsidR="00CC015D">
        <w:t xml:space="preserve">Dla </w:t>
      </w:r>
      <w:r w:rsidR="003D6AA6" w:rsidRPr="00E717CD">
        <w:t>Magazyn</w:t>
      </w:r>
      <w:r w:rsidR="00CC015D">
        <w:t>ów</w:t>
      </w:r>
      <w:r w:rsidR="003D6AA6" w:rsidRPr="00E717CD">
        <w:t xml:space="preserve"> Branżow</w:t>
      </w:r>
      <w:r w:rsidR="00CC015D">
        <w:t xml:space="preserve">ych </w:t>
      </w:r>
      <w:r w:rsidR="003D6AA6" w:rsidRPr="00E717CD">
        <w:t>Okres Rozpowszechniania</w:t>
      </w:r>
      <w:r w:rsidR="00EA0825" w:rsidRPr="00E717CD">
        <w:t xml:space="preserve"> jest </w:t>
      </w:r>
      <w:r w:rsidR="003F11A6">
        <w:t xml:space="preserve">z zasady </w:t>
      </w:r>
      <w:r w:rsidR="003D6AA6" w:rsidRPr="00E717CD">
        <w:t>wydłużony do czasu złożenia Deklaracji za dany Miesiąc</w:t>
      </w:r>
      <w:r w:rsidR="00E15F39" w:rsidRPr="00E717CD">
        <w:t xml:space="preserve"> Deklarowany</w:t>
      </w:r>
      <w:r w:rsidR="003D6AA6" w:rsidRPr="00E717CD">
        <w:t xml:space="preserve"> lub </w:t>
      </w:r>
      <w:r w:rsidR="006D4C90" w:rsidRPr="00E717CD">
        <w:t xml:space="preserve">za </w:t>
      </w:r>
      <w:r w:rsidR="00906D4C" w:rsidRPr="00E717CD">
        <w:t>okres, który wyznacza data wydawnicza deklarowanego Wydania</w:t>
      </w:r>
      <w:r w:rsidR="00D37B60" w:rsidRPr="00E717CD">
        <w:t xml:space="preserve"> (w terminach określonych w art. 2.1)</w:t>
      </w:r>
      <w:r w:rsidR="00971BCA">
        <w:t xml:space="preserve">. </w:t>
      </w:r>
      <w:r w:rsidR="001064DE">
        <w:t xml:space="preserve">W przypadku Bezpłatnych Dzienników i Magazynów oraz Płatnych i Bezpłatnych Magazynów Branżowych wyjątki od powyższych zasad, dotyczące Okresu Rozpowszechniania dla Wskaźników </w:t>
      </w:r>
      <w:r w:rsidR="001064DE" w:rsidRPr="00217A11">
        <w:t>Dostęp Publiczny (Miejsca Ekspozycyjne, Gazeciarze, Hostessy, Targi, Eventy)</w:t>
      </w:r>
      <w:r w:rsidR="001064DE">
        <w:t xml:space="preserve"> oraz </w:t>
      </w:r>
      <w:r w:rsidR="001064DE" w:rsidRPr="00217A11">
        <w:t>Doręczenie Wielu Egzemplarzy</w:t>
      </w:r>
      <w:r w:rsidR="00C31FAE">
        <w:t>,</w:t>
      </w:r>
      <w:r w:rsidR="00336FF5" w:rsidRPr="00E717CD">
        <w:t xml:space="preserve"> </w:t>
      </w:r>
      <w:r w:rsidR="00A31D62" w:rsidRPr="00E717CD">
        <w:t xml:space="preserve">określone </w:t>
      </w:r>
      <w:r w:rsidR="001064DE">
        <w:t xml:space="preserve">są </w:t>
      </w:r>
      <w:r w:rsidR="00A31D62" w:rsidRPr="00E717CD">
        <w:t xml:space="preserve">w Załączniku nr </w:t>
      </w:r>
      <w:r w:rsidR="00367AA3">
        <w:t>5</w:t>
      </w:r>
      <w:r w:rsidR="00A31D62" w:rsidRPr="00E717CD">
        <w:t xml:space="preserve"> do Regulaminu.</w:t>
      </w:r>
    </w:p>
    <w:bookmarkEnd w:id="62"/>
    <w:p w14:paraId="24CAC426" w14:textId="16E56718" w:rsidR="0093673D" w:rsidRDefault="0093673D" w:rsidP="00BE43E3">
      <w:pPr>
        <w:pStyle w:val="Nagwek1"/>
        <w:rPr>
          <w:lang w:eastAsia="pl-PL"/>
        </w:rPr>
      </w:pPr>
      <w:r w:rsidRPr="00C72188">
        <w:rPr>
          <w:lang w:eastAsia="pl-PL"/>
        </w:rPr>
        <w:t xml:space="preserve">Szczególne zasady dla </w:t>
      </w:r>
      <w:r w:rsidR="00B06B6B" w:rsidRPr="00C72188">
        <w:rPr>
          <w:lang w:eastAsia="pl-PL"/>
        </w:rPr>
        <w:t>E-wydania</w:t>
      </w:r>
      <w:r w:rsidRPr="00C72188">
        <w:rPr>
          <w:lang w:eastAsia="pl-PL"/>
        </w:rPr>
        <w:t>:</w:t>
      </w:r>
    </w:p>
    <w:p w14:paraId="76A65F74" w14:textId="79B0AFEC" w:rsidR="00E349B8" w:rsidRPr="00C72188" w:rsidRDefault="00E349B8" w:rsidP="00E349B8">
      <w:pPr>
        <w:pStyle w:val="Nagwek2"/>
        <w:ind w:left="1417"/>
        <w:rPr>
          <w:color w:val="auto"/>
        </w:rPr>
      </w:pPr>
      <w:r w:rsidRPr="00C72188">
        <w:rPr>
          <w:color w:val="auto"/>
          <w:lang w:eastAsia="pl-PL"/>
        </w:rPr>
        <w:t>E-wydanie musi spełniać łącznie następujące wymagania:</w:t>
      </w:r>
    </w:p>
    <w:p w14:paraId="67A8DC80" w14:textId="118E84D0" w:rsidR="00E349B8" w:rsidRPr="00C72188" w:rsidRDefault="00631769" w:rsidP="00A14BAF">
      <w:pPr>
        <w:pStyle w:val="Styl3"/>
        <w:rPr>
          <w:lang w:eastAsia="pl-PL"/>
        </w:rPr>
      </w:pPr>
      <w:bookmarkStart w:id="64" w:name="_Hlk123841398"/>
      <w:r>
        <w:rPr>
          <w:lang w:eastAsia="pl-PL"/>
        </w:rPr>
        <w:t xml:space="preserve">5.2.1.1 </w:t>
      </w:r>
      <w:r w:rsidR="00E349B8" w:rsidRPr="00C72188">
        <w:rPr>
          <w:lang w:eastAsia="pl-PL"/>
        </w:rPr>
        <w:t xml:space="preserve">cyfrowa wersja Wydania Drukowanego Kontrolowanego Tytułu Prasowego lub przynajmniej jednej z </w:t>
      </w:r>
      <w:r w:rsidR="00E349B8" w:rsidRPr="00C72188">
        <w:t>Mutacji Wydawniczych</w:t>
      </w:r>
      <w:r w:rsidR="00E349B8" w:rsidRPr="00C72188">
        <w:rPr>
          <w:lang w:eastAsia="pl-PL"/>
        </w:rPr>
        <w:t xml:space="preserve"> Wydania Drukowanego Kontrolowanego Tytułu Prasowego, jest niezmienna przez cały Okres Rozpowszechniania; oraz </w:t>
      </w:r>
    </w:p>
    <w:p w14:paraId="542001FA" w14:textId="232A4D54" w:rsidR="00E349B8" w:rsidRPr="00C72188" w:rsidRDefault="00631769" w:rsidP="00A14BAF">
      <w:pPr>
        <w:pStyle w:val="Styl3"/>
      </w:pPr>
      <w:r>
        <w:rPr>
          <w:lang w:eastAsia="pl-PL"/>
        </w:rPr>
        <w:t xml:space="preserve">5.2.1.2  </w:t>
      </w:r>
      <w:r w:rsidR="00E349B8" w:rsidRPr="00C72188">
        <w:rPr>
          <w:lang w:eastAsia="pl-PL"/>
        </w:rPr>
        <w:t>zachowuje istotne cechy Wydania Drukowanego, tj. Logotyp, identyfikację Wydania (data i Numer Wydania), format liniowy (w postaci paginacji lub innej metody przeglądania zawartości od początku do końca); oraz</w:t>
      </w:r>
    </w:p>
    <w:p w14:paraId="6AF8A7BD" w14:textId="67C23D92" w:rsidR="00E349B8" w:rsidRPr="00C72188" w:rsidRDefault="00631769" w:rsidP="00A14BAF">
      <w:pPr>
        <w:pStyle w:val="Styl3"/>
      </w:pPr>
      <w:r>
        <w:rPr>
          <w:lang w:eastAsia="pl-PL"/>
        </w:rPr>
        <w:t xml:space="preserve">5.2.1.3 </w:t>
      </w:r>
      <w:r w:rsidR="00E349B8" w:rsidRPr="00C72188">
        <w:rPr>
          <w:lang w:eastAsia="pl-PL"/>
        </w:rPr>
        <w:t xml:space="preserve">z zastrzeżeniem art. </w:t>
      </w:r>
      <w:r w:rsidR="00E349B8" w:rsidRPr="00C72188">
        <w:rPr>
          <w:lang w:eastAsia="pl-PL"/>
        </w:rPr>
        <w:fldChar w:fldCharType="begin"/>
      </w:r>
      <w:r w:rsidR="00E349B8" w:rsidRPr="00C72188">
        <w:rPr>
          <w:lang w:eastAsia="pl-PL"/>
        </w:rPr>
        <w:instrText xml:space="preserve"> REF _Ref81318770 \r \h </w:instrText>
      </w:r>
      <w:r w:rsidR="00E349B8" w:rsidRPr="00C72188">
        <w:rPr>
          <w:lang w:eastAsia="pl-PL"/>
        </w:rPr>
      </w:r>
      <w:r w:rsidR="00E349B8" w:rsidRPr="00C72188">
        <w:rPr>
          <w:lang w:eastAsia="pl-PL"/>
        </w:rPr>
        <w:fldChar w:fldCharType="separate"/>
      </w:r>
      <w:r w:rsidR="00E349B8" w:rsidRPr="00C72188">
        <w:rPr>
          <w:lang w:eastAsia="pl-PL"/>
        </w:rPr>
        <w:t>5.2.2</w:t>
      </w:r>
      <w:r w:rsidR="00E349B8" w:rsidRPr="00C72188">
        <w:rPr>
          <w:lang w:eastAsia="pl-PL"/>
        </w:rPr>
        <w:fldChar w:fldCharType="end"/>
      </w:r>
      <w:r w:rsidR="00E349B8" w:rsidRPr="00C72188">
        <w:rPr>
          <w:lang w:eastAsia="pl-PL"/>
        </w:rPr>
        <w:t>, zawiera ten sam w formie i treści materiał prasowy tj. materiał redakcyjny, ogłoszenia i reklamy co Wydanie Drukowane; oraz</w:t>
      </w:r>
    </w:p>
    <w:p w14:paraId="6047E848" w14:textId="26B7089C" w:rsidR="00E349B8" w:rsidRDefault="00631769" w:rsidP="00A14BAF">
      <w:pPr>
        <w:pStyle w:val="Styl3"/>
        <w:rPr>
          <w:lang w:eastAsia="pl-PL"/>
        </w:rPr>
      </w:pPr>
      <w:r>
        <w:rPr>
          <w:lang w:eastAsia="pl-PL"/>
        </w:rPr>
        <w:t xml:space="preserve">5.2.1.4 </w:t>
      </w:r>
      <w:r w:rsidR="00E349B8" w:rsidRPr="00C72188">
        <w:rPr>
          <w:lang w:eastAsia="pl-PL"/>
        </w:rPr>
        <w:t xml:space="preserve">dla Okresu Rozpowszechniania E-wydania obowiązuje zasada, że </w:t>
      </w:r>
      <w:r w:rsidR="00E349B8">
        <w:rPr>
          <w:lang w:eastAsia="pl-PL"/>
        </w:rPr>
        <w:t>E-w</w:t>
      </w:r>
      <w:r w:rsidR="00E349B8" w:rsidRPr="00C72188">
        <w:rPr>
          <w:lang w:eastAsia="pl-PL"/>
        </w:rPr>
        <w:t xml:space="preserve">ydanie następne wycofuje </w:t>
      </w:r>
      <w:r w:rsidR="00E349B8">
        <w:rPr>
          <w:lang w:eastAsia="pl-PL"/>
        </w:rPr>
        <w:t xml:space="preserve">E-wydanie </w:t>
      </w:r>
      <w:r w:rsidR="00E349B8" w:rsidRPr="00C72188">
        <w:rPr>
          <w:lang w:eastAsia="pl-PL"/>
        </w:rPr>
        <w:t>poprzednie – bez wyjątków dotyczących wydłużeń</w:t>
      </w:r>
      <w:r w:rsidR="00E349B8">
        <w:rPr>
          <w:lang w:eastAsia="pl-PL"/>
        </w:rPr>
        <w:t>; oraz</w:t>
      </w:r>
    </w:p>
    <w:p w14:paraId="41A6FE47" w14:textId="791B43CA" w:rsidR="00E349B8" w:rsidRPr="00C72188" w:rsidRDefault="00631769" w:rsidP="00A14BAF">
      <w:pPr>
        <w:pStyle w:val="Styl3"/>
        <w:rPr>
          <w:lang w:eastAsia="pl-PL"/>
        </w:rPr>
      </w:pPr>
      <w:r w:rsidRPr="00631769">
        <w:rPr>
          <w:rFonts w:eastAsiaTheme="minorEastAsia" w:hAnsi="Calibri"/>
          <w:kern w:val="24"/>
          <w:lang w:eastAsia="pl-PL"/>
        </w:rPr>
        <w:t>5.2.1.5</w:t>
      </w:r>
      <w:r w:rsidR="00E349B8" w:rsidRPr="00631769">
        <w:rPr>
          <w:rFonts w:eastAsiaTheme="minorEastAsia" w:hAnsi="Calibri"/>
          <w:kern w:val="24"/>
          <w:sz w:val="28"/>
          <w:szCs w:val="28"/>
          <w:lang w:eastAsia="pl-PL"/>
        </w:rPr>
        <w:t xml:space="preserve"> </w:t>
      </w:r>
      <w:r w:rsidR="00E349B8" w:rsidRPr="00A459CD">
        <w:rPr>
          <w:lang w:eastAsia="pl-PL"/>
        </w:rPr>
        <w:t xml:space="preserve">jeśli E-wydanie jest dołączone do Subskrypcji Cyfrowej to przekierowanie do E-wydania powinno być widoczne po zalogowaniu, przy czym informacja o dostępności E-wydania powinna znaleźć się w ofercie handlowej </w:t>
      </w:r>
      <w:r w:rsidR="00E349B8">
        <w:rPr>
          <w:lang w:eastAsia="pl-PL"/>
        </w:rPr>
        <w:t>Kontrolowanego Tytułu Prasowego.</w:t>
      </w:r>
    </w:p>
    <w:p w14:paraId="3E75C7C1" w14:textId="0A59F762" w:rsidR="00E349B8" w:rsidRPr="00C72188" w:rsidRDefault="00E349B8" w:rsidP="00E349B8">
      <w:pPr>
        <w:pStyle w:val="Nagwek2"/>
        <w:ind w:left="1417"/>
        <w:rPr>
          <w:color w:val="auto"/>
          <w:lang w:eastAsia="pl-PL"/>
        </w:rPr>
      </w:pPr>
      <w:bookmarkStart w:id="65" w:name="_Ref81318770"/>
      <w:bookmarkEnd w:id="64"/>
      <w:r w:rsidRPr="00C72188">
        <w:rPr>
          <w:color w:val="auto"/>
          <w:lang w:eastAsia="pl-PL"/>
        </w:rPr>
        <w:t>E-wydanie może:</w:t>
      </w:r>
      <w:bookmarkEnd w:id="65"/>
      <w:r w:rsidRPr="00C72188">
        <w:rPr>
          <w:color w:val="auto"/>
          <w:lang w:eastAsia="pl-PL"/>
        </w:rPr>
        <w:t xml:space="preserve"> </w:t>
      </w:r>
    </w:p>
    <w:p w14:paraId="477D0869" w14:textId="02FBB6B1" w:rsidR="00E349B8" w:rsidRPr="00C72188" w:rsidRDefault="005F685D" w:rsidP="00A14BAF">
      <w:pPr>
        <w:pStyle w:val="Styl3"/>
      </w:pPr>
      <w:bookmarkStart w:id="66" w:name="_Hlk123841433"/>
      <w:r>
        <w:rPr>
          <w:lang w:eastAsia="pl-PL"/>
        </w:rPr>
        <w:t xml:space="preserve">5.2.2.1 </w:t>
      </w:r>
      <w:r w:rsidR="00E349B8" w:rsidRPr="00C72188">
        <w:rPr>
          <w:lang w:eastAsia="pl-PL"/>
        </w:rPr>
        <w:t>nie zawierać insertów i gadżetów, które zostały dołączone do Wydania Drukowanego;</w:t>
      </w:r>
    </w:p>
    <w:p w14:paraId="22B8810F" w14:textId="300F22AE" w:rsidR="00E349B8" w:rsidRPr="00C72188" w:rsidRDefault="005F685D" w:rsidP="00A14BAF">
      <w:pPr>
        <w:pStyle w:val="Styl3"/>
      </w:pPr>
      <w:r>
        <w:rPr>
          <w:lang w:eastAsia="pl-PL"/>
        </w:rPr>
        <w:t xml:space="preserve">5.2.2.2 </w:t>
      </w:r>
      <w:r w:rsidR="00E349B8" w:rsidRPr="00C72188">
        <w:rPr>
          <w:lang w:eastAsia="pl-PL"/>
        </w:rPr>
        <w:t xml:space="preserve">jeżeli w Wydaniu Drukowanym znajdują się materiały redakcyjne, do publikacji których w innych polach eksploatacji Wydawca nie ma praw, materiały te mogą być usunięte z E-wydania; </w:t>
      </w:r>
    </w:p>
    <w:p w14:paraId="1B3BD8EB" w14:textId="306BB674" w:rsidR="00E349B8" w:rsidRPr="00C72188" w:rsidRDefault="005F685D" w:rsidP="00A14BAF">
      <w:pPr>
        <w:pStyle w:val="Styl3"/>
      </w:pPr>
      <w:r>
        <w:rPr>
          <w:lang w:eastAsia="pl-PL"/>
        </w:rPr>
        <w:t xml:space="preserve">5.2.2.3 </w:t>
      </w:r>
      <w:r w:rsidR="00E349B8" w:rsidRPr="00C72188">
        <w:rPr>
          <w:lang w:eastAsia="pl-PL"/>
        </w:rPr>
        <w:t xml:space="preserve">zawierać materiał prasowy dodatkowo rozszerzony lub zaadaptowany w sposób pozwalający na wykorzystanie możliwości technologicznych. </w:t>
      </w:r>
    </w:p>
    <w:bookmarkEnd w:id="66"/>
    <w:p w14:paraId="61FD7940" w14:textId="0BAB9485" w:rsidR="00E349B8" w:rsidRPr="00512A29" w:rsidRDefault="00E349B8" w:rsidP="00E349B8">
      <w:pPr>
        <w:pStyle w:val="Nagwek1"/>
      </w:pPr>
      <w:r w:rsidRPr="00512A29">
        <w:rPr>
          <w:lang w:eastAsia="pl-PL"/>
        </w:rPr>
        <w:t>Szczególne zasady dla Subskrypcji Cyfrowych:</w:t>
      </w:r>
    </w:p>
    <w:p w14:paraId="542169D6" w14:textId="506D5FDF" w:rsidR="00E349B8" w:rsidRPr="00512A29" w:rsidRDefault="00E349B8" w:rsidP="00E349B8">
      <w:pPr>
        <w:pStyle w:val="Nagwek2"/>
        <w:ind w:left="1417"/>
        <w:rPr>
          <w:color w:val="auto"/>
          <w:lang w:eastAsia="pl-PL"/>
        </w:rPr>
      </w:pPr>
      <w:r w:rsidRPr="00512A29">
        <w:rPr>
          <w:color w:val="auto"/>
          <w:lang w:eastAsia="pl-PL"/>
        </w:rPr>
        <w:t>Subskrypcje Cyfrowe muszą spełniać łącznie następujące wymagania:</w:t>
      </w:r>
    </w:p>
    <w:p w14:paraId="5CB446F6" w14:textId="33C2F2F6" w:rsidR="007230E7" w:rsidRPr="00512A29" w:rsidRDefault="005F685D" w:rsidP="00A14BAF">
      <w:pPr>
        <w:pStyle w:val="Styl3"/>
      </w:pPr>
      <w:bookmarkStart w:id="67" w:name="_Hlk123841462"/>
      <w:r>
        <w:lastRenderedPageBreak/>
        <w:t xml:space="preserve">5.3.1.1 </w:t>
      </w:r>
      <w:r w:rsidR="007230E7" w:rsidRPr="00512A29">
        <w:t>dotyczyć treści opatrzonych Logotypem Kontrolowanego Tytułu Prasowego; oraz</w:t>
      </w:r>
    </w:p>
    <w:p w14:paraId="0B132523" w14:textId="7B4E0DF9" w:rsidR="007230E7" w:rsidRPr="00512A29" w:rsidRDefault="005F685D" w:rsidP="00A14BAF">
      <w:pPr>
        <w:pStyle w:val="Styl3"/>
      </w:pPr>
      <w:r>
        <w:t xml:space="preserve">5.3.1.2 </w:t>
      </w:r>
      <w:r w:rsidR="007230E7" w:rsidRPr="00512A29">
        <w:t>dotyczyć materiałów redakcyjnych pozostających w tym samym temacie ogólnym, co w Wydaniach Drukowanych Kontrolowanego Tytułu Prasowego; oraz</w:t>
      </w:r>
    </w:p>
    <w:p w14:paraId="7884540D" w14:textId="0F03D8A3" w:rsidR="007230E7" w:rsidRPr="00512A29" w:rsidRDefault="005F685D" w:rsidP="00A14BAF">
      <w:pPr>
        <w:pStyle w:val="Styl3"/>
      </w:pPr>
      <w:r>
        <w:t xml:space="preserve">5.3.1.3 </w:t>
      </w:r>
      <w:r w:rsidR="007230E7" w:rsidRPr="00512A29">
        <w:t>dostęp do pojedynczych materiałów prasowych nie stanowi Subskrypcji Cyfrowych; oraz</w:t>
      </w:r>
    </w:p>
    <w:p w14:paraId="07997A9A" w14:textId="7AC7F1D0" w:rsidR="007230E7" w:rsidRPr="00512A29" w:rsidRDefault="005F685D" w:rsidP="00A14BAF">
      <w:pPr>
        <w:pStyle w:val="Styl3"/>
      </w:pPr>
      <w:r>
        <w:t xml:space="preserve">5.3.1.4 </w:t>
      </w:r>
      <w:r w:rsidR="007230E7" w:rsidRPr="00512A29">
        <w:t xml:space="preserve">dla Okresu Rozpowszechniania Subskrypcji Cyfrowych obowiązuje zasada, że wykupione Subskrypcje Cyfrowe są aktywne w okresie aktualności Wydań </w:t>
      </w:r>
      <w:r w:rsidR="007230E7">
        <w:t xml:space="preserve">Drukowanych </w:t>
      </w:r>
      <w:r w:rsidR="007230E7" w:rsidRPr="00512A29">
        <w:t>wykazywanych w Miesiącu Deklarowanym (od 1 do ostatniego dnia Sprzedaży tych Wydań).</w:t>
      </w:r>
    </w:p>
    <w:bookmarkEnd w:id="67"/>
    <w:p w14:paraId="25DB6DB2" w14:textId="68D6A047" w:rsidR="00E349B8" w:rsidRPr="00512A29" w:rsidRDefault="00E349B8" w:rsidP="00E349B8">
      <w:pPr>
        <w:pStyle w:val="Nagwek2"/>
        <w:ind w:left="1417"/>
        <w:rPr>
          <w:color w:val="auto"/>
          <w:lang w:eastAsia="pl-PL"/>
        </w:rPr>
      </w:pPr>
      <w:r w:rsidRPr="00512A29">
        <w:rPr>
          <w:color w:val="auto"/>
          <w:lang w:eastAsia="pl-PL"/>
        </w:rPr>
        <w:t>Dla Subskrypcji Cyfrowych materiał prasowy tj. materiał redakcyjny, ogłoszenia i reklamy może się różnić w stosunku do Wydań Drukowanych.</w:t>
      </w:r>
    </w:p>
    <w:p w14:paraId="6E0C1815" w14:textId="77777777" w:rsidR="00E349B8" w:rsidRPr="00C72188" w:rsidRDefault="00E349B8" w:rsidP="00E349B8">
      <w:pPr>
        <w:pStyle w:val="Nagwek1"/>
      </w:pPr>
      <w:r w:rsidRPr="00C72188">
        <w:t>Szczególne zasady dotyczące Pakietów oraz łącznego rozpowszechniania:</w:t>
      </w:r>
    </w:p>
    <w:p w14:paraId="6104E1D7" w14:textId="77777777" w:rsidR="00E349B8" w:rsidRPr="00C72188" w:rsidRDefault="00E349B8" w:rsidP="00E349B8">
      <w:pPr>
        <w:pStyle w:val="Nagwek2"/>
        <w:ind w:left="1417"/>
        <w:rPr>
          <w:color w:val="auto"/>
        </w:rPr>
      </w:pPr>
      <w:r w:rsidRPr="00010EB8">
        <w:rPr>
          <w:color w:val="auto"/>
        </w:rPr>
        <w:t>w przypadku Sprzedaży w Pakiecie Wydań Drukowanych, E-wydań oraz Subskrypcji Cyfrowych</w:t>
      </w:r>
      <w:r w:rsidRPr="00C72188">
        <w:rPr>
          <w:color w:val="auto"/>
        </w:rPr>
        <w:t xml:space="preserve">, można wykazać w Deklaracji każdą Sprzedaną Formę </w:t>
      </w:r>
      <w:r w:rsidRPr="00FF0CEC">
        <w:rPr>
          <w:color w:val="auto"/>
        </w:rPr>
        <w:t xml:space="preserve">Udostępnienia, przy czym może być wykazana tylko jedna Forma Udostępnienia dla </w:t>
      </w:r>
      <w:r w:rsidRPr="00DE5E2D">
        <w:rPr>
          <w:color w:val="auto"/>
        </w:rPr>
        <w:t>każdego</w:t>
      </w:r>
      <w:r>
        <w:rPr>
          <w:color w:val="auto"/>
        </w:rPr>
        <w:t xml:space="preserve"> </w:t>
      </w:r>
      <w:r w:rsidRPr="00FF0CEC">
        <w:rPr>
          <w:color w:val="auto"/>
        </w:rPr>
        <w:t>tytułu w Pakiecie, pod warunkiem spełnienia wymogów dla deklarowanego Wskaźnika. O określeniu ceny Wydań/Subskrypcji</w:t>
      </w:r>
      <w:r w:rsidRPr="00C72188">
        <w:rPr>
          <w:color w:val="auto"/>
        </w:rPr>
        <w:t xml:space="preserve"> Cyfrowych wchodzących w skład Pakietu decyduje Wydawca na podstawie posiadanej Dokumentacji</w:t>
      </w:r>
      <w:r>
        <w:rPr>
          <w:color w:val="auto"/>
        </w:rPr>
        <w:t>. A</w:t>
      </w:r>
      <w:r w:rsidRPr="009E5A7D">
        <w:rPr>
          <w:color w:val="auto"/>
        </w:rPr>
        <w:t xml:space="preserve">by w Deklaracjach mogły </w:t>
      </w:r>
      <w:r>
        <w:rPr>
          <w:color w:val="auto"/>
        </w:rPr>
        <w:t>zostać</w:t>
      </w:r>
      <w:r w:rsidRPr="009E5A7D">
        <w:rPr>
          <w:color w:val="auto"/>
        </w:rPr>
        <w:t xml:space="preserve"> wykazane Formy Udostępnienia każdego tytułu w Pakiecie</w:t>
      </w:r>
      <w:r>
        <w:rPr>
          <w:color w:val="auto"/>
        </w:rPr>
        <w:t xml:space="preserve">, </w:t>
      </w:r>
      <w:r w:rsidRPr="009E5A7D">
        <w:rPr>
          <w:color w:val="auto"/>
        </w:rPr>
        <w:t xml:space="preserve">cena </w:t>
      </w:r>
      <w:r>
        <w:rPr>
          <w:color w:val="auto"/>
        </w:rPr>
        <w:t xml:space="preserve">tego </w:t>
      </w:r>
      <w:r w:rsidRPr="009E5A7D">
        <w:rPr>
          <w:color w:val="auto"/>
        </w:rPr>
        <w:t>Pakietu nie może być niższa niż suma minimalnych cen poszczególnych Form</w:t>
      </w:r>
      <w:r>
        <w:rPr>
          <w:color w:val="auto"/>
        </w:rPr>
        <w:t xml:space="preserve"> </w:t>
      </w:r>
      <w:r w:rsidRPr="009E5A7D">
        <w:rPr>
          <w:color w:val="auto"/>
        </w:rPr>
        <w:t>Udostępnienia, spełniających wymogi Regulaminu dla danego Wskaźnika (progi cenowe)</w:t>
      </w:r>
      <w:r w:rsidRPr="00C72188">
        <w:rPr>
          <w:color w:val="auto"/>
        </w:rPr>
        <w:t>;</w:t>
      </w:r>
    </w:p>
    <w:p w14:paraId="1358CF3F" w14:textId="77777777" w:rsidR="00E349B8" w:rsidRPr="00907134" w:rsidRDefault="00E349B8" w:rsidP="00E349B8">
      <w:pPr>
        <w:pStyle w:val="Nagwek2"/>
        <w:ind w:left="1417"/>
        <w:rPr>
          <w:color w:val="auto"/>
        </w:rPr>
      </w:pPr>
      <w:r w:rsidRPr="00C72188">
        <w:rPr>
          <w:color w:val="auto"/>
        </w:rPr>
        <w:t xml:space="preserve">w przypadku łącznego rozpowszechniania Wydań/Subskrypcji Cyfrowych Sprzedanych </w:t>
      </w:r>
      <w:r w:rsidRPr="00C72188">
        <w:rPr>
          <w:color w:val="auto"/>
        </w:rPr>
        <w:br/>
        <w:t xml:space="preserve">i Wydań rozpowszechnionych bezpłatnie różnych kontrolowanych tytułów prasowych, można </w:t>
      </w:r>
      <w:r w:rsidRPr="00907134">
        <w:rPr>
          <w:color w:val="auto"/>
        </w:rPr>
        <w:t>wykazać w Deklaracji każdą Formę Udostępnienia, pod warunkiem spełnienia wymogów dla deklarowanego Wskaźnika;</w:t>
      </w:r>
    </w:p>
    <w:p w14:paraId="51136B11" w14:textId="77777777" w:rsidR="00E349B8" w:rsidRPr="00907134" w:rsidRDefault="00E349B8" w:rsidP="00E349B8">
      <w:pPr>
        <w:pStyle w:val="Nagwek2"/>
        <w:ind w:left="1417"/>
        <w:rPr>
          <w:color w:val="auto"/>
        </w:rPr>
      </w:pPr>
      <w:r w:rsidRPr="00907134">
        <w:rPr>
          <w:color w:val="auto"/>
        </w:rPr>
        <w:t>dla łącznego rozpowszechniania Form Udostępniania tego samego Kontrolowanego Tytułu Prasowego obowiązują następujące zasady:</w:t>
      </w:r>
    </w:p>
    <w:p w14:paraId="55DA7E41" w14:textId="4A221E33" w:rsidR="00CB4C37" w:rsidRPr="00907134" w:rsidRDefault="005F685D" w:rsidP="00A14BAF">
      <w:pPr>
        <w:pStyle w:val="Styl3"/>
      </w:pPr>
      <w:r>
        <w:t xml:space="preserve">5.4.3.1 </w:t>
      </w:r>
      <w:r w:rsidR="00CB4C37" w:rsidRPr="00907134">
        <w:t xml:space="preserve">w przypadku egzemplarzy Wydania Drukowanego Sprzedanych wspólnie </w:t>
      </w:r>
      <w:r w:rsidR="00CB4C37" w:rsidRPr="00907134">
        <w:br/>
        <w:t xml:space="preserve">z E-wydaniem tego samego Kontrolowanego Tytułu Prasowego, można wykazać w Deklaracji w Sprzedaży Wydania Drukowanego wyłącznie egzemplarze Wydania Drukowanego, pod warunkiem spełnienia wymogów dla deklarowanego Wskaźnika, zaś E-wydanie może być wykazane wyłącznie w </w:t>
      </w:r>
      <w:r w:rsidR="00170A96">
        <w:t>Rozpowszechnianiu Bezpłatnym</w:t>
      </w:r>
      <w:r w:rsidR="00CB4C37" w:rsidRPr="00907134">
        <w:t xml:space="preserve"> E-wydania pod warunkiem spełnienia wymogów dla tego Wskaźnika;</w:t>
      </w:r>
    </w:p>
    <w:p w14:paraId="3A2A7907" w14:textId="46525E99" w:rsidR="00CB4C37" w:rsidRPr="00907134" w:rsidRDefault="005F685D" w:rsidP="00A14BAF">
      <w:pPr>
        <w:pStyle w:val="Styl3"/>
      </w:pPr>
      <w:r>
        <w:t xml:space="preserve">5.4.3.2 </w:t>
      </w:r>
      <w:r w:rsidR="00CB4C37" w:rsidRPr="00907134">
        <w:t xml:space="preserve">w przypadku gdy Odbiorcy udostępniono to samo E-wydanie zarówno płatne, jak </w:t>
      </w:r>
      <w:r w:rsidR="00CB4C37" w:rsidRPr="00907134">
        <w:br/>
        <w:t>i bezpłatne, do odpowiedniego Wskaźnika w Deklaracji zalicza się wyłącznie egzemplarze Sprzedanych E-wydań, pod warunkiem spełnienia wymogów dla tego Wskaźnika, zaś egzemplarze bezpłatnych E-wydań nie będą wykazane w Deklaracji;</w:t>
      </w:r>
    </w:p>
    <w:p w14:paraId="0A71CD39" w14:textId="7F80A995" w:rsidR="00CB4C37" w:rsidRPr="00907134" w:rsidRDefault="005F685D" w:rsidP="00A14BAF">
      <w:pPr>
        <w:pStyle w:val="Styl3"/>
      </w:pPr>
      <w:r>
        <w:t xml:space="preserve">5.4.3.3 </w:t>
      </w:r>
      <w:r w:rsidR="00CB4C37" w:rsidRPr="00907134">
        <w:t>w przypadku łącznej Sprzedaży Detalicznych Subskrypcji Cyfrowych lub Hurtowych Subskrypcji Cyfrowych z Wydaniem Drukowanym lub/i E-wydaniem tego samego Kontrolowanego Tytułu Prasowego, Subskrypcje Cyfrowe nie mogą być</w:t>
      </w:r>
      <w:r w:rsidR="00341E03">
        <w:t xml:space="preserve"> </w:t>
      </w:r>
      <w:r w:rsidR="00CB4C37" w:rsidRPr="00907134">
        <w:t>wykazane w Deklaracji, przy czym dla Wydania Drukowanego i E-wydania obowiązują zapisy art. 5.4.3.1.</w:t>
      </w:r>
    </w:p>
    <w:p w14:paraId="4C745E08" w14:textId="506F5AB7" w:rsidR="007C138E" w:rsidRPr="00F13C8A" w:rsidRDefault="00483711" w:rsidP="00881AA5">
      <w:pPr>
        <w:pStyle w:val="Bezodstpw"/>
      </w:pPr>
      <w:bookmarkStart w:id="68" w:name="_Ref361675305"/>
      <w:bookmarkStart w:id="69" w:name="_Ref361675313"/>
      <w:bookmarkStart w:id="70" w:name="_Ref361676043"/>
      <w:bookmarkStart w:id="71" w:name="_Ref361675507"/>
      <w:bookmarkEnd w:id="68"/>
      <w:bookmarkEnd w:id="69"/>
      <w:bookmarkEnd w:id="70"/>
      <w:bookmarkEnd w:id="71"/>
      <w:r w:rsidRPr="00552D2F">
        <w:rPr>
          <w:lang w:eastAsia="pl-PL"/>
        </w:rPr>
        <w:lastRenderedPageBreak/>
        <w:t>SZCZEGÓLNE ZASADY DLA PUBLIKACJI CYFROW</w:t>
      </w:r>
      <w:r w:rsidR="00E84A43">
        <w:rPr>
          <w:lang w:eastAsia="pl-PL"/>
        </w:rPr>
        <w:t>YCH</w:t>
      </w:r>
      <w:r w:rsidRPr="00552D2F">
        <w:rPr>
          <w:lang w:eastAsia="pl-PL"/>
        </w:rPr>
        <w:t>:</w:t>
      </w:r>
    </w:p>
    <w:p w14:paraId="4CAB9FE1" w14:textId="252B2975" w:rsidR="005F7DBB" w:rsidRDefault="00E1575D" w:rsidP="00881AA5">
      <w:pPr>
        <w:pStyle w:val="Nagwek1"/>
      </w:pPr>
      <w:r w:rsidRPr="00E1575D">
        <w:t>Publikacja Cyfrowa musi spełniać łącznie następujące wymagania:</w:t>
      </w:r>
      <w:r w:rsidR="002D4713">
        <w:t xml:space="preserve"> </w:t>
      </w:r>
    </w:p>
    <w:p w14:paraId="5B12BAAA" w14:textId="37C02FCA" w:rsidR="00F03449" w:rsidRDefault="00200E6C" w:rsidP="00A14BAF">
      <w:pPr>
        <w:pStyle w:val="Styl3"/>
      </w:pPr>
      <w:r w:rsidRPr="005F685D">
        <w:t>6.1.1</w:t>
      </w:r>
      <w:r>
        <w:t xml:space="preserve"> być</w:t>
      </w:r>
      <w:r w:rsidR="00100252">
        <w:t xml:space="preserve"> wydawana </w:t>
      </w:r>
      <w:r w:rsidR="00341E03">
        <w:t>z</w:t>
      </w:r>
      <w:r w:rsidR="00100252">
        <w:t xml:space="preserve"> określon</w:t>
      </w:r>
      <w:r w:rsidR="00341E03">
        <w:t>ą</w:t>
      </w:r>
      <w:r w:rsidR="00866668">
        <w:t xml:space="preserve"> Częstotliwości</w:t>
      </w:r>
      <w:r w:rsidR="00341E03">
        <w:t>ą</w:t>
      </w:r>
      <w:r w:rsidR="00100252">
        <w:t>; oraz</w:t>
      </w:r>
    </w:p>
    <w:p w14:paraId="0A21EB7D" w14:textId="7CB19075" w:rsidR="00100252" w:rsidRDefault="00200E6C" w:rsidP="00A14BAF">
      <w:pPr>
        <w:pStyle w:val="Styl3"/>
      </w:pPr>
      <w:r>
        <w:t xml:space="preserve">6.1.2 </w:t>
      </w:r>
      <w:r w:rsidR="00100252">
        <w:t xml:space="preserve">stanowić zbiór artykułów podzielonych na sekcje tematyczne (dostęp do </w:t>
      </w:r>
      <w:r>
        <w:t>pojedynczych materiałów</w:t>
      </w:r>
      <w:r w:rsidR="001B4529">
        <w:t xml:space="preserve"> </w:t>
      </w:r>
      <w:r w:rsidR="00100252">
        <w:t>prasowych nie stanowi Publikacji Cyfrowej); oraz</w:t>
      </w:r>
    </w:p>
    <w:p w14:paraId="4C1F9A5C" w14:textId="05E41562" w:rsidR="00100252" w:rsidRPr="00907134" w:rsidRDefault="00100252" w:rsidP="00A14BAF">
      <w:pPr>
        <w:pStyle w:val="Styl3"/>
      </w:pPr>
      <w:r>
        <w:t>6.1</w:t>
      </w:r>
      <w:r w:rsidR="00200E6C">
        <w:t>.3</w:t>
      </w:r>
      <w:r>
        <w:t xml:space="preserve"> za Okres Rozpowszechniania Publikacji Cyfrowej uznaje się miesiąc kalendarzowy, </w:t>
      </w:r>
      <w:r w:rsidR="009E1171">
        <w:t xml:space="preserve">  </w:t>
      </w:r>
      <w:r>
        <w:t>za który składana</w:t>
      </w:r>
      <w:r w:rsidR="00F41C96">
        <w:t xml:space="preserve"> </w:t>
      </w:r>
      <w:r>
        <w:t xml:space="preserve">jest </w:t>
      </w:r>
      <w:r w:rsidR="00EA2D72">
        <w:t>D</w:t>
      </w:r>
      <w:r>
        <w:t xml:space="preserve">eklaracja. W przypadku Tytułów Rzadkich </w:t>
      </w:r>
      <w:r w:rsidR="00866668">
        <w:t xml:space="preserve">za Okres Rozpowszechniania uznaje się </w:t>
      </w:r>
      <w:bookmarkStart w:id="72" w:name="_Hlk124786722"/>
      <w:r>
        <w:t xml:space="preserve">okres kalendarzowy, </w:t>
      </w:r>
      <w:r w:rsidR="00817F8C">
        <w:t>zgodny z Częstotliwością</w:t>
      </w:r>
      <w:bookmarkEnd w:id="72"/>
      <w:r>
        <w:t>.</w:t>
      </w:r>
    </w:p>
    <w:p w14:paraId="5F6558BA" w14:textId="25613332" w:rsidR="002C4132" w:rsidRPr="00C72188" w:rsidRDefault="002C4132" w:rsidP="00690FA2">
      <w:pPr>
        <w:pStyle w:val="Bezodstpw"/>
      </w:pPr>
      <w:bookmarkStart w:id="73" w:name="_Hlk123840800"/>
      <w:r w:rsidRPr="00C72188">
        <w:t xml:space="preserve">ZASADY PUBLIKOWANIA DANYCH </w:t>
      </w:r>
      <w:r w:rsidR="005D52E2" w:rsidRPr="00C72188">
        <w:t xml:space="preserve">PBC </w:t>
      </w:r>
    </w:p>
    <w:bookmarkEnd w:id="73"/>
    <w:p w14:paraId="4E09AF03" w14:textId="421E773D" w:rsidR="002C4132" w:rsidRPr="00C72188" w:rsidRDefault="002C4132" w:rsidP="00BE43E3">
      <w:pPr>
        <w:pStyle w:val="Nagwek1"/>
      </w:pPr>
      <w:r w:rsidRPr="00C72188">
        <w:t xml:space="preserve">PBC opracowuje Wskaźniki i Statystyki na zasadach i w zakresie określonym w Załączniku nr </w:t>
      </w:r>
      <w:r w:rsidR="00341E03">
        <w:t>5</w:t>
      </w:r>
      <w:r w:rsidR="00906D4C" w:rsidRPr="00C72188">
        <w:t xml:space="preserve"> do</w:t>
      </w:r>
      <w:r w:rsidRPr="00C72188">
        <w:t xml:space="preserve"> Regulaminu.</w:t>
      </w:r>
    </w:p>
    <w:p w14:paraId="64F520D0" w14:textId="684212A0" w:rsidR="002C4132" w:rsidRPr="008D54AB" w:rsidRDefault="002C4132" w:rsidP="00BE43E3">
      <w:pPr>
        <w:pStyle w:val="Nagwek1"/>
        <w:rPr>
          <w:b/>
          <w:bCs/>
          <w:u w:val="single"/>
        </w:rPr>
      </w:pPr>
      <w:r w:rsidRPr="00C72188">
        <w:t>PBC zobowiązane jest publikować Wskaźniki i Statystyki wskazane w Załącznik</w:t>
      </w:r>
      <w:r w:rsidR="00612866" w:rsidRPr="00C72188">
        <w:t xml:space="preserve">u nr </w:t>
      </w:r>
      <w:r w:rsidR="00341E03">
        <w:t>5</w:t>
      </w:r>
      <w:r w:rsidR="00341E03" w:rsidRPr="00C72188">
        <w:t xml:space="preserve"> </w:t>
      </w:r>
      <w:r w:rsidR="00612866" w:rsidRPr="00C72188">
        <w:t>do Regulaminu</w:t>
      </w:r>
      <w:r w:rsidR="00612866" w:rsidRPr="00C72188">
        <w:rPr>
          <w:b/>
          <w:bCs/>
          <w:u w:val="single"/>
        </w:rPr>
        <w:t xml:space="preserve"> </w:t>
      </w:r>
      <w:r w:rsidRPr="00C72188">
        <w:t>w termin</w:t>
      </w:r>
      <w:r w:rsidR="00612866" w:rsidRPr="00C72188">
        <w:t xml:space="preserve">ie maksymalnie </w:t>
      </w:r>
      <w:r w:rsidR="00612866" w:rsidRPr="001F24A6">
        <w:t xml:space="preserve">dziesięciu dni roboczych </w:t>
      </w:r>
      <w:r w:rsidR="00612866" w:rsidRPr="00C72188">
        <w:t xml:space="preserve">od </w:t>
      </w:r>
      <w:r w:rsidR="00612866" w:rsidRPr="00243EC8">
        <w:t xml:space="preserve">wymaganych terminów złożenia Deklaracji określonych w art. </w:t>
      </w:r>
      <w:r w:rsidR="00C718E6" w:rsidRPr="00243EC8">
        <w:fldChar w:fldCharType="begin"/>
      </w:r>
      <w:r w:rsidR="00C718E6" w:rsidRPr="00243EC8">
        <w:instrText xml:space="preserve"> REF _Ref51050001 \r \h </w:instrText>
      </w:r>
      <w:r w:rsidR="00E206B2" w:rsidRPr="00243EC8">
        <w:instrText xml:space="preserve"> \* MERGEFORMAT </w:instrText>
      </w:r>
      <w:r w:rsidR="00C718E6" w:rsidRPr="00243EC8">
        <w:fldChar w:fldCharType="separate"/>
      </w:r>
      <w:r w:rsidR="00E37278" w:rsidRPr="00243EC8">
        <w:t>2.1</w:t>
      </w:r>
      <w:r w:rsidR="00C718E6" w:rsidRPr="00243EC8">
        <w:fldChar w:fldCharType="end"/>
      </w:r>
      <w:r w:rsidR="001F24A6" w:rsidRPr="00243EC8">
        <w:t xml:space="preserve"> dla ostatniego miesiąca Kwartału</w:t>
      </w:r>
      <w:r w:rsidR="000B5A45" w:rsidRPr="00E717CD">
        <w:t xml:space="preserve">, </w:t>
      </w:r>
      <w:r w:rsidR="00243EC8" w:rsidRPr="00E717CD">
        <w:t>z wyłączeniem Magazynów Branżowych</w:t>
      </w:r>
      <w:r w:rsidR="00E94E3F">
        <w:t xml:space="preserve"> oraz Publikacji Cyfrowych</w:t>
      </w:r>
      <w:r w:rsidR="00243EC8" w:rsidRPr="00E717CD">
        <w:t>, dla których publikacja odbywa się w terminie maksymalnie dziesięciu dni roboczych od wymaganych terminów złożenia Deklaracji określonych w art. 2.1</w:t>
      </w:r>
      <w:r w:rsidR="0060785E" w:rsidRPr="00E717CD">
        <w:t>.</w:t>
      </w:r>
    </w:p>
    <w:p w14:paraId="3AB8EB74" w14:textId="023E30D4" w:rsidR="002E2667" w:rsidRPr="008D54AB" w:rsidRDefault="002E2667" w:rsidP="002E2667">
      <w:pPr>
        <w:pStyle w:val="Nagwek1"/>
      </w:pPr>
      <w:r w:rsidRPr="008D54AB">
        <w:t xml:space="preserve">Zasady publikacji </w:t>
      </w:r>
      <w:r w:rsidR="006519F5" w:rsidRPr="008D54AB">
        <w:t>Danych</w:t>
      </w:r>
      <w:r w:rsidR="003E00E8" w:rsidRPr="008D54AB">
        <w:t xml:space="preserve"> PBC </w:t>
      </w:r>
      <w:r w:rsidRPr="008D54AB">
        <w:t>dla Grup</w:t>
      </w:r>
      <w:r w:rsidR="00F222CF" w:rsidRPr="008D54AB">
        <w:t xml:space="preserve"> Tytułów</w:t>
      </w:r>
      <w:r w:rsidRPr="008D54AB">
        <w:t xml:space="preserve">/Kategorii: </w:t>
      </w:r>
    </w:p>
    <w:p w14:paraId="03EFB542" w14:textId="0CE58BA9" w:rsidR="002E2667" w:rsidRPr="00243EC8" w:rsidRDefault="002E2667" w:rsidP="002E2667">
      <w:pPr>
        <w:pStyle w:val="Nagwek2"/>
        <w:rPr>
          <w:color w:val="auto"/>
        </w:rPr>
      </w:pPr>
      <w:r w:rsidRPr="008D54AB">
        <w:rPr>
          <w:color w:val="auto"/>
        </w:rPr>
        <w:t xml:space="preserve">dla Dzienników i Magazynów, </w:t>
      </w:r>
      <w:r w:rsidR="006519F5" w:rsidRPr="008D54AB">
        <w:rPr>
          <w:color w:val="auto"/>
        </w:rPr>
        <w:t>Dane</w:t>
      </w:r>
      <w:r w:rsidR="003E00E8" w:rsidRPr="008D54AB">
        <w:rPr>
          <w:color w:val="auto"/>
        </w:rPr>
        <w:t xml:space="preserve"> PBC </w:t>
      </w:r>
      <w:r w:rsidRPr="008D54AB">
        <w:rPr>
          <w:color w:val="auto"/>
        </w:rPr>
        <w:t xml:space="preserve">publikowane są co </w:t>
      </w:r>
      <w:r w:rsidR="001F24A6" w:rsidRPr="008D54AB">
        <w:rPr>
          <w:color w:val="auto"/>
        </w:rPr>
        <w:t>Kwartał</w:t>
      </w:r>
      <w:r w:rsidR="0077718B" w:rsidRPr="008D54AB">
        <w:rPr>
          <w:color w:val="auto"/>
        </w:rPr>
        <w:t xml:space="preserve">, </w:t>
      </w:r>
      <w:r w:rsidR="003E7999" w:rsidRPr="008D54AB">
        <w:rPr>
          <w:color w:val="auto"/>
        </w:rPr>
        <w:t xml:space="preserve">jako Sumy i </w:t>
      </w:r>
      <w:r w:rsidR="003E7999" w:rsidRPr="00243EC8">
        <w:rPr>
          <w:color w:val="auto"/>
        </w:rPr>
        <w:t>Średnie z każdego miesiąca wchodząc</w:t>
      </w:r>
      <w:r w:rsidR="005346C0" w:rsidRPr="00243EC8">
        <w:rPr>
          <w:color w:val="auto"/>
        </w:rPr>
        <w:t>ego</w:t>
      </w:r>
      <w:r w:rsidR="003E7999" w:rsidRPr="00243EC8">
        <w:rPr>
          <w:color w:val="auto"/>
        </w:rPr>
        <w:t xml:space="preserve"> w skład danego </w:t>
      </w:r>
      <w:r w:rsidR="001F24A6" w:rsidRPr="00243EC8">
        <w:rPr>
          <w:color w:val="auto"/>
        </w:rPr>
        <w:t>K</w:t>
      </w:r>
      <w:r w:rsidR="003E7999" w:rsidRPr="00243EC8">
        <w:rPr>
          <w:color w:val="auto"/>
        </w:rPr>
        <w:t>wartału</w:t>
      </w:r>
      <w:r w:rsidR="00E772CB" w:rsidRPr="00243EC8">
        <w:rPr>
          <w:color w:val="auto"/>
        </w:rPr>
        <w:t>;</w:t>
      </w:r>
    </w:p>
    <w:p w14:paraId="3DA3DD5A" w14:textId="77777777" w:rsidR="00E86113" w:rsidRDefault="00E772CB" w:rsidP="00874292">
      <w:pPr>
        <w:pStyle w:val="Nagwek2"/>
        <w:rPr>
          <w:color w:val="auto"/>
        </w:rPr>
      </w:pPr>
      <w:r w:rsidRPr="00E717CD">
        <w:rPr>
          <w:color w:val="auto"/>
        </w:rPr>
        <w:t xml:space="preserve">dla Magazynów Branżowych </w:t>
      </w:r>
      <w:r w:rsidR="006519F5" w:rsidRPr="00E717CD">
        <w:rPr>
          <w:color w:val="auto"/>
        </w:rPr>
        <w:t>Dane</w:t>
      </w:r>
      <w:r w:rsidR="003E00E8" w:rsidRPr="00E717CD">
        <w:rPr>
          <w:color w:val="auto"/>
        </w:rPr>
        <w:t xml:space="preserve"> PBC </w:t>
      </w:r>
      <w:bookmarkStart w:id="74" w:name="_Hlk123819701"/>
      <w:r w:rsidRPr="00E717CD">
        <w:rPr>
          <w:color w:val="auto"/>
        </w:rPr>
        <w:t>publikowane są co miesiąc, za każdy miesiąc kalendarzowy</w:t>
      </w:r>
      <w:r w:rsidR="0009332B" w:rsidRPr="00E717CD">
        <w:rPr>
          <w:color w:val="auto"/>
        </w:rPr>
        <w:t>,</w:t>
      </w:r>
      <w:r w:rsidRPr="00E717CD">
        <w:rPr>
          <w:color w:val="auto"/>
        </w:rPr>
        <w:t xml:space="preserve"> jako Sumy i Średnie oraz w podziale na poszczególne Wydania</w:t>
      </w:r>
      <w:bookmarkEnd w:id="74"/>
      <w:r w:rsidR="00E86113">
        <w:rPr>
          <w:color w:val="auto"/>
        </w:rPr>
        <w:t>;</w:t>
      </w:r>
    </w:p>
    <w:p w14:paraId="1432682D" w14:textId="546B9E3B" w:rsidR="00874292" w:rsidRPr="00E717CD" w:rsidRDefault="00E86113" w:rsidP="00874292">
      <w:pPr>
        <w:pStyle w:val="Nagwek2"/>
        <w:rPr>
          <w:color w:val="auto"/>
        </w:rPr>
      </w:pPr>
      <w:r>
        <w:rPr>
          <w:color w:val="auto"/>
        </w:rPr>
        <w:t xml:space="preserve">dla Publikacji Cyfrowych Dane PBC </w:t>
      </w:r>
      <w:r w:rsidRPr="00E86113">
        <w:rPr>
          <w:color w:val="auto"/>
        </w:rPr>
        <w:t>publikowane są co miesiąc, za każdy miesiąc kalendarzowy, jako Średnie</w:t>
      </w:r>
      <w:r w:rsidR="007D31F3">
        <w:rPr>
          <w:color w:val="auto"/>
        </w:rPr>
        <w:t xml:space="preserve">, określone w art. </w:t>
      </w:r>
      <w:r w:rsidR="00500F2A">
        <w:rPr>
          <w:color w:val="auto"/>
        </w:rPr>
        <w:t xml:space="preserve">55.3.1 </w:t>
      </w:r>
      <w:r w:rsidR="007D31F3">
        <w:rPr>
          <w:color w:val="auto"/>
        </w:rPr>
        <w:t xml:space="preserve">Definicji stanowiących </w:t>
      </w:r>
      <w:r w:rsidR="00AF106E">
        <w:rPr>
          <w:color w:val="auto"/>
        </w:rPr>
        <w:t>Z</w:t>
      </w:r>
      <w:r w:rsidR="007D31F3">
        <w:rPr>
          <w:color w:val="auto"/>
        </w:rPr>
        <w:t>ałącznik nr 1 do OWU.</w:t>
      </w:r>
    </w:p>
    <w:p w14:paraId="2AF8B42A" w14:textId="7AADD902" w:rsidR="002C4132" w:rsidRPr="00911080" w:rsidRDefault="002C4132" w:rsidP="00911080">
      <w:pPr>
        <w:pStyle w:val="Nagwek1"/>
      </w:pPr>
      <w:r w:rsidRPr="00911080">
        <w:t xml:space="preserve">W celu uniknięcia wątpliwości PBC nie publikuje wszystkich Danych PBC oraz wszystkich opracowywanych Wskaźników i Statystyk, a jedynie dane </w:t>
      </w:r>
      <w:r w:rsidR="00414A99" w:rsidRPr="00911080">
        <w:t>wskazane do publikacji</w:t>
      </w:r>
      <w:r w:rsidRPr="00911080">
        <w:t xml:space="preserve"> w Załącznik</w:t>
      </w:r>
      <w:r w:rsidR="0060785E" w:rsidRPr="00911080">
        <w:t>u</w:t>
      </w:r>
      <w:r w:rsidRPr="00911080">
        <w:t xml:space="preserve"> nr </w:t>
      </w:r>
      <w:r w:rsidR="00AF106E" w:rsidRPr="00911080">
        <w:t>5</w:t>
      </w:r>
      <w:r w:rsidR="00E206B2" w:rsidRPr="00911080">
        <w:t xml:space="preserve"> do Regulaminu</w:t>
      </w:r>
      <w:r w:rsidRPr="00911080">
        <w:t>.</w:t>
      </w:r>
      <w:r w:rsidR="00E70AF4" w:rsidRPr="00911080">
        <w:t xml:space="preserve"> Niepublikowane Wskaźniki i Statystyki podawane są przez Wydawcę wyłącznie </w:t>
      </w:r>
      <w:r w:rsidR="009675FE" w:rsidRPr="00911080">
        <w:t xml:space="preserve">w </w:t>
      </w:r>
      <w:r w:rsidR="00E70AF4" w:rsidRPr="00911080">
        <w:t xml:space="preserve">celu </w:t>
      </w:r>
      <w:r w:rsidR="00774FEF" w:rsidRPr="00911080">
        <w:t xml:space="preserve">prowadzenia </w:t>
      </w:r>
      <w:r w:rsidR="006C5F9F" w:rsidRPr="00911080">
        <w:t>Kontroli</w:t>
      </w:r>
      <w:r w:rsidR="00774FEF" w:rsidRPr="00911080">
        <w:t>, w tym</w:t>
      </w:r>
      <w:r w:rsidR="006C5F9F" w:rsidRPr="00911080">
        <w:t xml:space="preserve"> </w:t>
      </w:r>
      <w:r w:rsidR="00E70AF4" w:rsidRPr="00911080">
        <w:t>Audytu i weryfikacji matematycznej zgodności Deklaracji.</w:t>
      </w:r>
      <w:r w:rsidR="000A0B9F" w:rsidRPr="00911080">
        <w:t xml:space="preserve"> Do niepublikowanych Wskaźników i Statystyk </w:t>
      </w:r>
      <w:r w:rsidR="00CE3E49" w:rsidRPr="00911080">
        <w:t xml:space="preserve">dla Kontrolowanego Tytułu Prasowego </w:t>
      </w:r>
      <w:r w:rsidR="000A0B9F" w:rsidRPr="00911080">
        <w:t xml:space="preserve">dostęp mają </w:t>
      </w:r>
      <w:r w:rsidR="00CE3E49" w:rsidRPr="00911080">
        <w:t xml:space="preserve">wyłącznie </w:t>
      </w:r>
      <w:r w:rsidR="000A0B9F" w:rsidRPr="00911080">
        <w:t xml:space="preserve">Wydawca, PBC i podmioty prowadzące </w:t>
      </w:r>
      <w:r w:rsidR="00CE3E49" w:rsidRPr="00911080">
        <w:t>Audyt</w:t>
      </w:r>
      <w:r w:rsidR="0012057E" w:rsidRPr="00911080">
        <w:t xml:space="preserve">, a PBC nie może ich dystrybuować, chyba że dla celów realizacji Kontroli. </w:t>
      </w:r>
      <w:r w:rsidR="00911080" w:rsidRPr="00911080">
        <w:t xml:space="preserve">Ponadto  PBC może udostępnić Wydawcy niektóre Dane PBC w celu niekomercyjnej analizy i przetwarzania tych danych na własne potrzeby Wydawcy, na zasadach określonych w pkt 7 Załącznika nr </w:t>
      </w:r>
      <w:r w:rsidR="00911080">
        <w:t>4 do OWU.</w:t>
      </w:r>
      <w:r w:rsidR="00911080" w:rsidRPr="00911080">
        <w:t xml:space="preserve"> </w:t>
      </w:r>
    </w:p>
    <w:p w14:paraId="2224789D" w14:textId="0054C805" w:rsidR="002C4132" w:rsidRPr="00C72188" w:rsidRDefault="002C4132" w:rsidP="00BE43E3">
      <w:pPr>
        <w:pStyle w:val="Nagwek1"/>
      </w:pPr>
      <w:r w:rsidRPr="00C72188">
        <w:t xml:space="preserve">Wskaźniki i Statystyki podlegające publikacji są </w:t>
      </w:r>
      <w:r w:rsidR="005D52E2" w:rsidRPr="00C72188">
        <w:t xml:space="preserve">w całości </w:t>
      </w:r>
      <w:r w:rsidRPr="00C72188">
        <w:t xml:space="preserve">publikowane </w:t>
      </w:r>
      <w:r w:rsidR="005D52E2" w:rsidRPr="00C72188">
        <w:t xml:space="preserve">przez PBC w </w:t>
      </w:r>
      <w:r w:rsidR="009535A3" w:rsidRPr="00C72188">
        <w:t>Oprogramowani</w:t>
      </w:r>
      <w:r w:rsidR="007A27F2" w:rsidRPr="00C72188">
        <w:t>u</w:t>
      </w:r>
      <w:r w:rsidR="009535A3" w:rsidRPr="00C72188">
        <w:t xml:space="preserve"> PBC</w:t>
      </w:r>
      <w:r w:rsidR="005D52E2" w:rsidRPr="00C72188">
        <w:t xml:space="preserve">, a ponadto wybrane </w:t>
      </w:r>
      <w:r w:rsidR="00537DB8" w:rsidRPr="00C72188">
        <w:t>przez PB</w:t>
      </w:r>
      <w:r w:rsidR="007B134F" w:rsidRPr="00C72188">
        <w:t>C</w:t>
      </w:r>
      <w:r w:rsidR="00537DB8" w:rsidRPr="00C72188">
        <w:t xml:space="preserve"> </w:t>
      </w:r>
      <w:r w:rsidR="005D52E2" w:rsidRPr="00C72188">
        <w:t xml:space="preserve">Wskaźniki i Statystyki </w:t>
      </w:r>
      <w:r w:rsidR="003E00E8" w:rsidRPr="00C72188">
        <w:t xml:space="preserve">oraz/lub wyniki dla wybranych przez PBC Kontrolowanych Tytułów Prasowych według upublicznionych kryteriów </w:t>
      </w:r>
      <w:r w:rsidR="005D52E2" w:rsidRPr="00C72188">
        <w:t xml:space="preserve">są publikowane także </w:t>
      </w:r>
      <w:r w:rsidRPr="00C72188">
        <w:t xml:space="preserve">poprzez umieszczenie </w:t>
      </w:r>
      <w:r w:rsidR="00537DB8" w:rsidRPr="00C72188">
        <w:t xml:space="preserve">ich </w:t>
      </w:r>
      <w:r w:rsidRPr="00C72188">
        <w:t>na stronie internetowej PBC</w:t>
      </w:r>
      <w:r w:rsidR="005D52E2" w:rsidRPr="00C72188">
        <w:t xml:space="preserve"> lub na </w:t>
      </w:r>
      <w:proofErr w:type="spellStart"/>
      <w:r w:rsidR="005D52E2" w:rsidRPr="00C72188">
        <w:t>fanepage</w:t>
      </w:r>
      <w:proofErr w:type="spellEnd"/>
      <w:r w:rsidR="005D52E2" w:rsidRPr="00C72188">
        <w:t xml:space="preserve"> PBC w mediach społecznościowych</w:t>
      </w:r>
      <w:r w:rsidR="00F22950" w:rsidRPr="00C72188">
        <w:t>.</w:t>
      </w:r>
    </w:p>
    <w:p w14:paraId="536F53F8" w14:textId="21BD024C" w:rsidR="0045561B" w:rsidRDefault="008B5C25" w:rsidP="0045561B">
      <w:pPr>
        <w:pStyle w:val="Nagwek1"/>
      </w:pPr>
      <w:r w:rsidRPr="00C72188">
        <w:lastRenderedPageBreak/>
        <w:t xml:space="preserve">Po zakończeniu Kontroli Zwyczajnej PBC zatwierdza i publikuje </w:t>
      </w:r>
      <w:r w:rsidR="002C4132" w:rsidRPr="00C72188">
        <w:t xml:space="preserve">Wyniki Kontroli </w:t>
      </w:r>
      <w:r w:rsidR="005D0DF8" w:rsidRPr="00C72188">
        <w:t xml:space="preserve">oraz </w:t>
      </w:r>
      <w:r w:rsidRPr="00C72188">
        <w:t xml:space="preserve">komunikat </w:t>
      </w:r>
      <w:r w:rsidR="00E82B57" w:rsidRPr="00C72188">
        <w:t xml:space="preserve">dotyczący tych wyników </w:t>
      </w:r>
      <w:r w:rsidRPr="00C72188">
        <w:t xml:space="preserve">na </w:t>
      </w:r>
      <w:hyperlink r:id="rId10" w:history="1">
        <w:r w:rsidRPr="00C72188">
          <w:rPr>
            <w:rStyle w:val="Hipercze"/>
            <w:color w:val="auto"/>
          </w:rPr>
          <w:t>www.pbc.pl</w:t>
        </w:r>
      </w:hyperlink>
      <w:r w:rsidRPr="00C72188">
        <w:t xml:space="preserve"> i </w:t>
      </w:r>
      <w:r w:rsidR="00933CCE" w:rsidRPr="00C72188">
        <w:t xml:space="preserve">w </w:t>
      </w:r>
      <w:r w:rsidR="009535A3" w:rsidRPr="00C72188">
        <w:t>Oprogramowani</w:t>
      </w:r>
      <w:r w:rsidR="003E00E8" w:rsidRPr="00C72188">
        <w:t>u</w:t>
      </w:r>
      <w:r w:rsidR="009535A3" w:rsidRPr="00C72188">
        <w:t xml:space="preserve"> PBC</w:t>
      </w:r>
      <w:r w:rsidR="00C9386C" w:rsidRPr="00C72188">
        <w:t xml:space="preserve"> nie później niż w terminie </w:t>
      </w:r>
      <w:r w:rsidR="00B44811" w:rsidRPr="00C72188">
        <w:t xml:space="preserve">do </w:t>
      </w:r>
      <w:r w:rsidR="009805F5" w:rsidRPr="00C72188">
        <w:t xml:space="preserve">31 października </w:t>
      </w:r>
      <w:r w:rsidR="00B44811" w:rsidRPr="00C72188">
        <w:t xml:space="preserve">roku kalendarzowego, w którym została przeprowadzona Kontrola Zwyczajna. </w:t>
      </w:r>
    </w:p>
    <w:p w14:paraId="752CDCA6" w14:textId="4A9CD67C" w:rsidR="0045561B" w:rsidRPr="0045561B" w:rsidRDefault="0045561B" w:rsidP="0045561B">
      <w:pPr>
        <w:pStyle w:val="Nagwek1"/>
      </w:pPr>
      <w:r w:rsidRPr="00C72188">
        <w:t xml:space="preserve">Po zakończeniu Kontroli </w:t>
      </w:r>
      <w:r>
        <w:t>przy Wycofaniu Wydawcy</w:t>
      </w:r>
      <w:r w:rsidR="00847806">
        <w:t>,</w:t>
      </w:r>
      <w:r>
        <w:t xml:space="preserve"> Wyniki Kontroli </w:t>
      </w:r>
      <w:r w:rsidRPr="00C72188">
        <w:t>podlegają publikacji po przyjęciu Protokołu Kontroli przez PBC</w:t>
      </w:r>
      <w:r>
        <w:t>,</w:t>
      </w:r>
      <w:r w:rsidRPr="00C72188">
        <w:t xml:space="preserve"> przy najbliższej publikacji Danych PBC</w:t>
      </w:r>
      <w:r w:rsidR="00847806">
        <w:t>.</w:t>
      </w:r>
    </w:p>
    <w:p w14:paraId="6C33F234" w14:textId="465861EC" w:rsidR="002C4132" w:rsidRPr="008D54AB" w:rsidRDefault="002C4132" w:rsidP="00BE43E3">
      <w:pPr>
        <w:pStyle w:val="Nagwek1"/>
      </w:pPr>
      <w:bookmarkStart w:id="75" w:name="_Ref83632453"/>
      <w:bookmarkStart w:id="76" w:name="_Hlk134187134"/>
      <w:r w:rsidRPr="008D54AB">
        <w:t xml:space="preserve">Dla Kontrolowanych Tytułów Prasowych nieobjętych Kontrolą Zwyczajną za dany rok kalendarzowy dane z Deklaracji zyskują status </w:t>
      </w:r>
      <w:r w:rsidR="007B134F" w:rsidRPr="008D54AB">
        <w:t>W</w:t>
      </w:r>
      <w:r w:rsidRPr="008D54AB">
        <w:t>yników Kontroli</w:t>
      </w:r>
      <w:r w:rsidR="008E015D">
        <w:t xml:space="preserve"> (dotyczy Kontrolowanych Tytułów Prasowych, które nie znalazły się na liście określonej w art. 4.7.2)</w:t>
      </w:r>
      <w:r w:rsidRPr="008D54AB">
        <w:t>.</w:t>
      </w:r>
      <w:bookmarkEnd w:id="75"/>
      <w:r w:rsidR="00C20578" w:rsidRPr="008D54AB">
        <w:t xml:space="preserve"> </w:t>
      </w:r>
    </w:p>
    <w:p w14:paraId="6205848E" w14:textId="404DA656" w:rsidR="002C4132" w:rsidRPr="006927C0" w:rsidRDefault="002C4132" w:rsidP="00BE43E3">
      <w:pPr>
        <w:pStyle w:val="Nagwek1"/>
      </w:pPr>
      <w:bookmarkStart w:id="77" w:name="_Ref51049840"/>
      <w:bookmarkEnd w:id="76"/>
      <w:r w:rsidRPr="006927C0">
        <w:t xml:space="preserve">W </w:t>
      </w:r>
      <w:r w:rsidR="00C9386C" w:rsidRPr="006927C0">
        <w:t xml:space="preserve">przypadku </w:t>
      </w:r>
      <w:r w:rsidR="00933000" w:rsidRPr="006927C0">
        <w:t xml:space="preserve">niepoddania się </w:t>
      </w:r>
      <w:r w:rsidR="00C9386C" w:rsidRPr="006927C0">
        <w:t xml:space="preserve">przez Wydawcę </w:t>
      </w:r>
      <w:r w:rsidR="00EE707B" w:rsidRPr="006927C0">
        <w:t>K</w:t>
      </w:r>
      <w:r w:rsidR="00933000" w:rsidRPr="006927C0">
        <w:t>ontroli</w:t>
      </w:r>
      <w:r w:rsidR="00EE707B" w:rsidRPr="006927C0">
        <w:t xml:space="preserve"> </w:t>
      </w:r>
      <w:r w:rsidR="00C9386C" w:rsidRPr="006927C0">
        <w:t>w odniesieniu do wszystkich lub części danych objętych Deklaracj</w:t>
      </w:r>
      <w:r w:rsidR="00564097" w:rsidRPr="006927C0">
        <w:t>ą,</w:t>
      </w:r>
      <w:r w:rsidR="00C9386C" w:rsidRPr="006927C0">
        <w:t xml:space="preserve"> </w:t>
      </w:r>
      <w:r w:rsidRPr="006927C0">
        <w:t xml:space="preserve">PBC </w:t>
      </w:r>
      <w:r w:rsidR="00EE707B" w:rsidRPr="006927C0">
        <w:t xml:space="preserve">zobowiązane jest </w:t>
      </w:r>
      <w:r w:rsidR="00EE13CF" w:rsidRPr="006927C0">
        <w:t xml:space="preserve">niezwłocznie </w:t>
      </w:r>
      <w:r w:rsidR="00BC160F" w:rsidRPr="006927C0">
        <w:t>usunąć dla tych danych dostęp użytkownik</w:t>
      </w:r>
      <w:r w:rsidR="00564097" w:rsidRPr="006927C0">
        <w:t>om</w:t>
      </w:r>
      <w:r w:rsidR="00BC160F" w:rsidRPr="006927C0">
        <w:t xml:space="preserve"> w </w:t>
      </w:r>
      <w:r w:rsidR="009535A3" w:rsidRPr="006927C0">
        <w:t>Oprogramowani</w:t>
      </w:r>
      <w:r w:rsidR="00E95F58" w:rsidRPr="006927C0">
        <w:t>u</w:t>
      </w:r>
      <w:r w:rsidR="009535A3" w:rsidRPr="006927C0">
        <w:t xml:space="preserve"> PBC</w:t>
      </w:r>
      <w:r w:rsidR="00BC160F" w:rsidRPr="006927C0">
        <w:t xml:space="preserve"> oraz ze strony </w:t>
      </w:r>
      <w:hyperlink r:id="rId11" w:history="1">
        <w:r w:rsidR="00BC160F" w:rsidRPr="006927C0">
          <w:rPr>
            <w:rStyle w:val="Hipercze"/>
            <w:color w:val="auto"/>
          </w:rPr>
          <w:t>www.pbc.pl</w:t>
        </w:r>
      </w:hyperlink>
      <w:r w:rsidR="00BC160F" w:rsidRPr="006927C0">
        <w:t xml:space="preserve"> i </w:t>
      </w:r>
      <w:proofErr w:type="spellStart"/>
      <w:r w:rsidR="00BC160F" w:rsidRPr="006927C0">
        <w:t>fanepage</w:t>
      </w:r>
      <w:proofErr w:type="spellEnd"/>
      <w:r w:rsidR="00BC160F" w:rsidRPr="006927C0">
        <w:t xml:space="preserve"> PBC w mediach społecznościowych</w:t>
      </w:r>
      <w:r w:rsidR="00EE13CF" w:rsidRPr="006927C0">
        <w:t xml:space="preserve">, a ponadto usunąć te dane z Danych PBC w ciągu 12 miesięcy </w:t>
      </w:r>
      <w:r w:rsidR="00B21A4B" w:rsidRPr="00B21A4B">
        <w:t>od dnia powstania zwłoki w poddaniu się przez Wydawcę Kontroli, z tym jednak zastrzeżeniem, że jeśli niepoddanie się przez Wydawcę Kontroli jest spowodowane uprzednio zgłoszonymi do PBC zastrzeżeniami natury prawnej lub metodologicznej dotyczącej zakresu lub przebiegu Kontroli, wówczas PBC może podjąć decyzję o wstrzymaniu usunięcia dostępu do tych danych oraz usunięcia danych z Danych PBC do chwili rozstrzygnięcia takich zastrzeżeń  lub do chwili poddania się przez Wydawcę Kontroli w wymaganym zakresie.</w:t>
      </w:r>
      <w:bookmarkEnd w:id="77"/>
    </w:p>
    <w:p w14:paraId="3E34DFB3" w14:textId="3FA21660" w:rsidR="00581B0E" w:rsidRDefault="00EE13CF" w:rsidP="002D6BFE">
      <w:pPr>
        <w:pStyle w:val="Nagwek1"/>
      </w:pPr>
      <w:r w:rsidRPr="008D54AB">
        <w:t xml:space="preserve">W przypadku rozwiązania Umowy i </w:t>
      </w:r>
      <w:r w:rsidR="001F24A6" w:rsidRPr="008D54AB">
        <w:t xml:space="preserve">wcześniejszym (i) </w:t>
      </w:r>
      <w:r w:rsidRPr="008D54AB">
        <w:t>poddani</w:t>
      </w:r>
      <w:r w:rsidR="00447767" w:rsidRPr="008D54AB">
        <w:t>u</w:t>
      </w:r>
      <w:r w:rsidRPr="008D54AB">
        <w:t xml:space="preserve"> się przez Wydawcę Kontroli </w:t>
      </w:r>
      <w:r w:rsidR="001F24A6" w:rsidRPr="008D54AB">
        <w:t xml:space="preserve">lub (ii) uzyskaniu przez dane z Deklaracji statusu Wyniki Kontroli zgodnie z art. </w:t>
      </w:r>
      <w:r w:rsidR="001F24A6" w:rsidRPr="008D54AB">
        <w:fldChar w:fldCharType="begin"/>
      </w:r>
      <w:r w:rsidR="001F24A6" w:rsidRPr="008D54AB">
        <w:instrText xml:space="preserve"> REF _Ref83632453 \r \h  \* MERGEFORMAT </w:instrText>
      </w:r>
      <w:r w:rsidR="00000000">
        <w:fldChar w:fldCharType="separate"/>
      </w:r>
      <w:r w:rsidR="001F24A6" w:rsidRPr="008D54AB">
        <w:fldChar w:fldCharType="end"/>
      </w:r>
      <w:r w:rsidR="00640961">
        <w:t>7.8</w:t>
      </w:r>
      <w:r w:rsidR="001F24A6" w:rsidRPr="008D54AB">
        <w:t xml:space="preserve">, </w:t>
      </w:r>
      <w:r w:rsidRPr="008D54AB">
        <w:t xml:space="preserve">w odniesieniu do wszystkich lub części danych objętych Deklaracją, PBC </w:t>
      </w:r>
      <w:r w:rsidR="00C1621D" w:rsidRPr="008D54AB">
        <w:t xml:space="preserve">nie </w:t>
      </w:r>
      <w:r w:rsidRPr="008D54AB">
        <w:t>usu</w:t>
      </w:r>
      <w:r w:rsidR="00C1621D" w:rsidRPr="008D54AB">
        <w:t xml:space="preserve">wa </w:t>
      </w:r>
      <w:r w:rsidRPr="008D54AB">
        <w:t xml:space="preserve">tych danych </w:t>
      </w:r>
      <w:r w:rsidR="00C1621D" w:rsidRPr="008D54AB">
        <w:t>z</w:t>
      </w:r>
      <w:r w:rsidRPr="008D54AB">
        <w:t xml:space="preserve"> Oprogramowani</w:t>
      </w:r>
      <w:r w:rsidR="00C1621D" w:rsidRPr="008D54AB">
        <w:t>a</w:t>
      </w:r>
      <w:r w:rsidRPr="008D54AB">
        <w:t xml:space="preserve"> PBC</w:t>
      </w:r>
      <w:r w:rsidR="00581B0E">
        <w:t>.</w:t>
      </w:r>
      <w:r w:rsidR="00447767" w:rsidRPr="008D54AB">
        <w:t xml:space="preserve"> </w:t>
      </w:r>
    </w:p>
    <w:p w14:paraId="08BB15CE" w14:textId="4122A45C" w:rsidR="002C4132" w:rsidRPr="001D3AC6" w:rsidRDefault="002C4132" w:rsidP="00BE43E3">
      <w:pPr>
        <w:pStyle w:val="Bezodstpw"/>
      </w:pPr>
      <w:r w:rsidRPr="001D3AC6">
        <w:t>ZAŁĄCZNIKI</w:t>
      </w:r>
    </w:p>
    <w:p w14:paraId="01F25B0B" w14:textId="19D43C82" w:rsidR="00B133EC" w:rsidRDefault="002C4132" w:rsidP="008E2B90">
      <w:pPr>
        <w:pStyle w:val="Nagwek1"/>
      </w:pPr>
      <w:r w:rsidRPr="00C72188">
        <w:t>Następujące załączniki</w:t>
      </w:r>
      <w:r w:rsidR="00B133EC">
        <w:t xml:space="preserve">, </w:t>
      </w:r>
      <w:r w:rsidR="00B133EC" w:rsidRPr="00C72188">
        <w:t>stanowią</w:t>
      </w:r>
      <w:r w:rsidR="00B133EC">
        <w:t>ce</w:t>
      </w:r>
      <w:r w:rsidR="00B133EC" w:rsidRPr="00C72188">
        <w:t xml:space="preserve"> integralną część Regulaminu</w:t>
      </w:r>
      <w:r w:rsidR="00B133EC">
        <w:t>,</w:t>
      </w:r>
      <w:r w:rsidRPr="00C72188">
        <w:t xml:space="preserve"> </w:t>
      </w:r>
      <w:r w:rsidR="00C91378" w:rsidRPr="00C72188">
        <w:t>obowiązują dla</w:t>
      </w:r>
      <w:r w:rsidR="00B133EC">
        <w:t>;</w:t>
      </w:r>
    </w:p>
    <w:p w14:paraId="0C4027A0" w14:textId="5C1789B9" w:rsidR="002C4132" w:rsidRPr="00C72188" w:rsidRDefault="001C71ED" w:rsidP="008E2B90">
      <w:pPr>
        <w:pStyle w:val="Nagwek1"/>
        <w:numPr>
          <w:ilvl w:val="0"/>
          <w:numId w:val="0"/>
        </w:numPr>
        <w:ind w:left="709" w:hanging="425"/>
      </w:pPr>
      <w:r>
        <w:t xml:space="preserve">         8.1.1</w:t>
      </w:r>
      <w:r w:rsidR="00457CA3">
        <w:t xml:space="preserve"> Dziennika, Magazynu, Magazynu Branżowego</w:t>
      </w:r>
      <w:r w:rsidR="00C91378" w:rsidRPr="00C72188">
        <w:t>:</w:t>
      </w:r>
    </w:p>
    <w:p w14:paraId="1424540B" w14:textId="7C063A8C" w:rsidR="00C26313" w:rsidRPr="00262F1E" w:rsidRDefault="00216B37" w:rsidP="00216B37">
      <w:pPr>
        <w:pStyle w:val="Zaczniki"/>
        <w:numPr>
          <w:ilvl w:val="0"/>
          <w:numId w:val="10"/>
        </w:numPr>
        <w:ind w:left="284" w:hanging="284"/>
        <w:rPr>
          <w:rFonts w:cs="Times New Roman"/>
          <w:b/>
          <w:bCs/>
          <w:i/>
          <w:iCs/>
          <w:color w:val="auto"/>
        </w:rPr>
      </w:pPr>
      <w:bookmarkStart w:id="78" w:name="_Hlk123825252"/>
      <w:r w:rsidRPr="00262F1E">
        <w:rPr>
          <w:rFonts w:cs="Times New Roman"/>
          <w:b/>
          <w:bCs/>
          <w:color w:val="auto"/>
        </w:rPr>
        <w:t>Załącznik nr 1</w:t>
      </w:r>
      <w:r w:rsidR="003F212F" w:rsidRPr="00262F1E">
        <w:rPr>
          <w:rFonts w:cs="Times New Roman"/>
          <w:b/>
          <w:bCs/>
          <w:color w:val="auto"/>
        </w:rPr>
        <w:t>A</w:t>
      </w:r>
      <w:r w:rsidR="00BE43E3" w:rsidRPr="00262F1E">
        <w:rPr>
          <w:rFonts w:cs="Times New Roman"/>
          <w:b/>
          <w:bCs/>
          <w:color w:val="auto"/>
        </w:rPr>
        <w:t xml:space="preserve"> do Regulaminu</w:t>
      </w:r>
      <w:r w:rsidRPr="00262F1E">
        <w:rPr>
          <w:rFonts w:cs="Times New Roman"/>
          <w:b/>
          <w:bCs/>
          <w:i/>
          <w:iCs/>
          <w:color w:val="auto"/>
        </w:rPr>
        <w:t xml:space="preserve"> – </w:t>
      </w:r>
      <w:r w:rsidR="00980FCA" w:rsidRPr="00262F1E">
        <w:rPr>
          <w:rFonts w:cs="Times New Roman"/>
          <w:b/>
          <w:bCs/>
          <w:i/>
          <w:iCs/>
          <w:color w:val="auto"/>
        </w:rPr>
        <w:t>Formularz</w:t>
      </w:r>
      <w:r w:rsidRPr="00262F1E">
        <w:rPr>
          <w:rFonts w:cs="Times New Roman"/>
          <w:b/>
          <w:bCs/>
          <w:i/>
          <w:iCs/>
          <w:color w:val="auto"/>
        </w:rPr>
        <w:t xml:space="preserve"> </w:t>
      </w:r>
      <w:r w:rsidR="00A8100B" w:rsidRPr="00262F1E">
        <w:rPr>
          <w:rFonts w:cs="Times New Roman"/>
          <w:b/>
          <w:bCs/>
          <w:i/>
          <w:iCs/>
          <w:color w:val="auto"/>
        </w:rPr>
        <w:t xml:space="preserve">Składanej </w:t>
      </w:r>
      <w:r w:rsidR="00980FCA" w:rsidRPr="00262F1E">
        <w:rPr>
          <w:rFonts w:cs="Times New Roman"/>
          <w:b/>
          <w:bCs/>
          <w:i/>
          <w:iCs/>
          <w:color w:val="auto"/>
        </w:rPr>
        <w:t>Deklaracji</w:t>
      </w:r>
      <w:r w:rsidR="00A8100B" w:rsidRPr="00262F1E">
        <w:rPr>
          <w:rFonts w:cs="Times New Roman"/>
          <w:b/>
          <w:bCs/>
          <w:i/>
          <w:iCs/>
          <w:color w:val="auto"/>
        </w:rPr>
        <w:t xml:space="preserve"> Wydawcy o wysokości rozpowszechniania dla </w:t>
      </w:r>
      <w:r w:rsidR="00F83CAC" w:rsidRPr="00262F1E">
        <w:rPr>
          <w:rFonts w:cs="Times New Roman"/>
          <w:b/>
          <w:bCs/>
          <w:i/>
          <w:iCs/>
          <w:color w:val="auto"/>
        </w:rPr>
        <w:t>Dziennika</w:t>
      </w:r>
      <w:r w:rsidR="00E33D94" w:rsidRPr="00262F1E">
        <w:rPr>
          <w:rFonts w:cs="Times New Roman"/>
          <w:b/>
          <w:bCs/>
          <w:i/>
          <w:iCs/>
          <w:color w:val="auto"/>
        </w:rPr>
        <w:t xml:space="preserve"> Płatnego</w:t>
      </w:r>
      <w:r w:rsidR="007C4062" w:rsidRPr="00262F1E">
        <w:rPr>
          <w:rFonts w:cs="Times New Roman"/>
          <w:b/>
          <w:bCs/>
          <w:i/>
          <w:iCs/>
          <w:color w:val="auto"/>
        </w:rPr>
        <w:t xml:space="preserve"> </w:t>
      </w:r>
    </w:p>
    <w:bookmarkEnd w:id="78"/>
    <w:p w14:paraId="3DB58C2C" w14:textId="40E2B102" w:rsidR="00E33D94" w:rsidRPr="00262F1E" w:rsidRDefault="00E33D94" w:rsidP="00E33D94">
      <w:pPr>
        <w:pStyle w:val="Zaczniki"/>
        <w:numPr>
          <w:ilvl w:val="0"/>
          <w:numId w:val="10"/>
        </w:numPr>
        <w:ind w:left="284" w:hanging="284"/>
        <w:rPr>
          <w:rFonts w:cs="Times New Roman"/>
          <w:b/>
          <w:bCs/>
          <w:i/>
          <w:iCs/>
          <w:color w:val="auto"/>
        </w:rPr>
      </w:pPr>
      <w:r w:rsidRPr="00262F1E">
        <w:rPr>
          <w:rFonts w:cs="Times New Roman"/>
          <w:b/>
          <w:bCs/>
          <w:color w:val="auto"/>
        </w:rPr>
        <w:t xml:space="preserve">Załącznik nr </w:t>
      </w:r>
      <w:r w:rsidR="003F212F" w:rsidRPr="00262F1E">
        <w:rPr>
          <w:rFonts w:cs="Times New Roman"/>
          <w:b/>
          <w:bCs/>
          <w:color w:val="auto"/>
        </w:rPr>
        <w:t>1B</w:t>
      </w:r>
      <w:r w:rsidRPr="00262F1E">
        <w:rPr>
          <w:rFonts w:cs="Times New Roman"/>
          <w:b/>
          <w:bCs/>
          <w:color w:val="auto"/>
        </w:rPr>
        <w:t xml:space="preserve"> do Regulaminu</w:t>
      </w:r>
      <w:r w:rsidRPr="00262F1E">
        <w:rPr>
          <w:rFonts w:cs="Times New Roman"/>
          <w:b/>
          <w:bCs/>
          <w:i/>
          <w:iCs/>
          <w:color w:val="auto"/>
        </w:rPr>
        <w:t xml:space="preserve"> – Formularz Składanej Deklaracji Wydawcy o wysokości rozpowszechniania dla Dziennika Bezpłatnego</w:t>
      </w:r>
    </w:p>
    <w:p w14:paraId="0C031DC0" w14:textId="1E1BA6FB" w:rsidR="00A8100B" w:rsidRPr="00262F1E" w:rsidRDefault="00510B15" w:rsidP="00510B15">
      <w:pPr>
        <w:pStyle w:val="Zaczniki"/>
        <w:numPr>
          <w:ilvl w:val="0"/>
          <w:numId w:val="10"/>
        </w:numPr>
        <w:ind w:left="284" w:hanging="284"/>
        <w:rPr>
          <w:rFonts w:cs="Times New Roman"/>
          <w:b/>
          <w:bCs/>
          <w:i/>
          <w:iCs/>
          <w:color w:val="auto"/>
        </w:rPr>
      </w:pPr>
      <w:r w:rsidRPr="00262F1E">
        <w:rPr>
          <w:rFonts w:cs="Times New Roman"/>
          <w:b/>
          <w:bCs/>
          <w:color w:val="auto"/>
        </w:rPr>
        <w:t xml:space="preserve">Załącznik nr </w:t>
      </w:r>
      <w:r w:rsidR="003F212F" w:rsidRPr="00262F1E">
        <w:rPr>
          <w:rFonts w:cs="Times New Roman"/>
          <w:b/>
          <w:bCs/>
          <w:color w:val="auto"/>
        </w:rPr>
        <w:t>2A</w:t>
      </w:r>
      <w:r w:rsidRPr="00262F1E">
        <w:rPr>
          <w:rFonts w:cs="Times New Roman"/>
          <w:b/>
          <w:bCs/>
          <w:i/>
          <w:iCs/>
          <w:color w:val="auto"/>
        </w:rPr>
        <w:t xml:space="preserve"> </w:t>
      </w:r>
      <w:r w:rsidR="00BE43E3" w:rsidRPr="00262F1E">
        <w:rPr>
          <w:rFonts w:cs="Times New Roman"/>
          <w:b/>
          <w:bCs/>
          <w:color w:val="auto"/>
        </w:rPr>
        <w:t>do Regulaminu</w:t>
      </w:r>
      <w:r w:rsidR="00BE43E3" w:rsidRPr="00262F1E">
        <w:rPr>
          <w:rFonts w:cs="Times New Roman"/>
          <w:b/>
          <w:bCs/>
          <w:i/>
          <w:iCs/>
          <w:color w:val="auto"/>
        </w:rPr>
        <w:t xml:space="preserve"> </w:t>
      </w:r>
      <w:r w:rsidRPr="00262F1E">
        <w:rPr>
          <w:rFonts w:cs="Times New Roman"/>
          <w:b/>
          <w:bCs/>
          <w:i/>
          <w:iCs/>
          <w:color w:val="auto"/>
        </w:rPr>
        <w:t xml:space="preserve">– </w:t>
      </w:r>
      <w:r w:rsidR="00A8100B" w:rsidRPr="00262F1E">
        <w:rPr>
          <w:rFonts w:cs="Times New Roman"/>
          <w:b/>
          <w:bCs/>
          <w:i/>
          <w:iCs/>
          <w:color w:val="auto"/>
        </w:rPr>
        <w:t xml:space="preserve">Formularz Składanej Deklaracji Wydawcy o wysokości rozpowszechniania dla Magazynu </w:t>
      </w:r>
      <w:r w:rsidR="00E33D94" w:rsidRPr="00262F1E">
        <w:rPr>
          <w:rFonts w:cs="Times New Roman"/>
          <w:b/>
          <w:bCs/>
          <w:i/>
          <w:iCs/>
          <w:color w:val="auto"/>
        </w:rPr>
        <w:t xml:space="preserve">Płatnego </w:t>
      </w:r>
    </w:p>
    <w:p w14:paraId="04E00077" w14:textId="46D364AA" w:rsidR="00E33D94" w:rsidRPr="00262F1E" w:rsidRDefault="00E33D94" w:rsidP="00E33D94">
      <w:pPr>
        <w:pStyle w:val="Zaczniki"/>
        <w:numPr>
          <w:ilvl w:val="0"/>
          <w:numId w:val="10"/>
        </w:numPr>
        <w:ind w:left="284" w:hanging="284"/>
        <w:rPr>
          <w:rFonts w:cs="Times New Roman"/>
          <w:b/>
          <w:bCs/>
          <w:i/>
          <w:iCs/>
          <w:color w:val="auto"/>
        </w:rPr>
      </w:pPr>
      <w:r w:rsidRPr="00262F1E">
        <w:rPr>
          <w:rFonts w:cs="Times New Roman"/>
          <w:b/>
          <w:bCs/>
          <w:color w:val="auto"/>
        </w:rPr>
        <w:t xml:space="preserve">Załącznik nr </w:t>
      </w:r>
      <w:r w:rsidR="003F212F" w:rsidRPr="00262F1E">
        <w:rPr>
          <w:rFonts w:cs="Times New Roman"/>
          <w:b/>
          <w:bCs/>
          <w:color w:val="auto"/>
        </w:rPr>
        <w:t>2B</w:t>
      </w:r>
      <w:r w:rsidRPr="00262F1E">
        <w:rPr>
          <w:rFonts w:cs="Times New Roman"/>
          <w:b/>
          <w:bCs/>
          <w:i/>
          <w:iCs/>
          <w:color w:val="auto"/>
        </w:rPr>
        <w:t xml:space="preserve"> </w:t>
      </w:r>
      <w:r w:rsidRPr="00262F1E">
        <w:rPr>
          <w:rFonts w:cs="Times New Roman"/>
          <w:b/>
          <w:bCs/>
          <w:color w:val="auto"/>
        </w:rPr>
        <w:t>do Regulaminu</w:t>
      </w:r>
      <w:r w:rsidRPr="00262F1E">
        <w:rPr>
          <w:rFonts w:cs="Times New Roman"/>
          <w:b/>
          <w:bCs/>
          <w:i/>
          <w:iCs/>
          <w:color w:val="auto"/>
        </w:rPr>
        <w:t xml:space="preserve"> – Formularz Składanej Deklaracji Wydawcy o wysokości rozpowszechniania dla Magazynu Bezpłatnego</w:t>
      </w:r>
    </w:p>
    <w:p w14:paraId="6E990286" w14:textId="181C79A3" w:rsidR="00A8100B" w:rsidRPr="00262F1E" w:rsidRDefault="00510B15" w:rsidP="00510B15">
      <w:pPr>
        <w:pStyle w:val="Zaczniki"/>
        <w:numPr>
          <w:ilvl w:val="0"/>
          <w:numId w:val="10"/>
        </w:numPr>
        <w:ind w:left="284" w:hanging="284"/>
        <w:rPr>
          <w:rFonts w:cs="Times New Roman"/>
          <w:b/>
          <w:bCs/>
          <w:i/>
          <w:iCs/>
          <w:color w:val="auto"/>
        </w:rPr>
      </w:pPr>
      <w:r w:rsidRPr="00262F1E">
        <w:rPr>
          <w:rFonts w:cs="Times New Roman"/>
          <w:b/>
          <w:bCs/>
          <w:color w:val="auto"/>
        </w:rPr>
        <w:t xml:space="preserve">Załącznik nr </w:t>
      </w:r>
      <w:r w:rsidR="003F212F" w:rsidRPr="00262F1E">
        <w:rPr>
          <w:rFonts w:cs="Times New Roman"/>
          <w:b/>
          <w:bCs/>
          <w:color w:val="auto"/>
        </w:rPr>
        <w:t>3</w:t>
      </w:r>
      <w:r w:rsidRPr="00262F1E">
        <w:rPr>
          <w:rFonts w:cs="Times New Roman"/>
          <w:b/>
          <w:bCs/>
          <w:i/>
          <w:iCs/>
          <w:color w:val="auto"/>
        </w:rPr>
        <w:t xml:space="preserve"> </w:t>
      </w:r>
      <w:r w:rsidR="00BE43E3" w:rsidRPr="00262F1E">
        <w:rPr>
          <w:rFonts w:cs="Times New Roman"/>
          <w:b/>
          <w:bCs/>
          <w:color w:val="auto"/>
        </w:rPr>
        <w:t>do Regulaminu</w:t>
      </w:r>
      <w:r w:rsidR="00BE43E3" w:rsidRPr="00262F1E">
        <w:rPr>
          <w:rFonts w:cs="Times New Roman"/>
          <w:b/>
          <w:bCs/>
          <w:i/>
          <w:iCs/>
          <w:color w:val="auto"/>
        </w:rPr>
        <w:t xml:space="preserve"> </w:t>
      </w:r>
      <w:r w:rsidRPr="00262F1E">
        <w:rPr>
          <w:rFonts w:cs="Times New Roman"/>
          <w:b/>
          <w:bCs/>
          <w:i/>
          <w:iCs/>
          <w:color w:val="auto"/>
        </w:rPr>
        <w:t xml:space="preserve">– </w:t>
      </w:r>
      <w:r w:rsidR="00A8100B" w:rsidRPr="00262F1E">
        <w:rPr>
          <w:rFonts w:cs="Times New Roman"/>
          <w:b/>
          <w:bCs/>
          <w:i/>
          <w:iCs/>
          <w:color w:val="auto"/>
        </w:rPr>
        <w:t>Formularz Składanej Deklaracji Wydawcy o wysokości rozpowszechniania dla Magazynu Branżowego</w:t>
      </w:r>
    </w:p>
    <w:p w14:paraId="6C8970A9" w14:textId="3EEFB50C" w:rsidR="002C4132" w:rsidRDefault="00B133EC" w:rsidP="008E2B90">
      <w:pPr>
        <w:pStyle w:val="Nagwek2"/>
        <w:numPr>
          <w:ilvl w:val="2"/>
          <w:numId w:val="40"/>
        </w:numPr>
      </w:pPr>
      <w:r>
        <w:t>Publikacji Cyfrowej:</w:t>
      </w:r>
    </w:p>
    <w:p w14:paraId="0D015D03" w14:textId="58DEB5BE" w:rsidR="008E2B90" w:rsidRPr="008E2B90" w:rsidRDefault="008E2B90" w:rsidP="00382522">
      <w:pPr>
        <w:pStyle w:val="Zaczniki"/>
        <w:numPr>
          <w:ilvl w:val="0"/>
          <w:numId w:val="10"/>
        </w:numPr>
        <w:ind w:left="284" w:hanging="284"/>
      </w:pPr>
      <w:r w:rsidRPr="008E2B90">
        <w:rPr>
          <w:rFonts w:cs="Times New Roman"/>
          <w:b/>
          <w:bCs/>
          <w:color w:val="auto"/>
        </w:rPr>
        <w:t>Załącznik nr 4A do Regulaminu</w:t>
      </w:r>
      <w:r w:rsidRPr="008E2B90">
        <w:rPr>
          <w:rFonts w:cs="Times New Roman"/>
          <w:b/>
          <w:bCs/>
          <w:i/>
          <w:iCs/>
          <w:color w:val="auto"/>
        </w:rPr>
        <w:t xml:space="preserve"> – Formularz składanej Deklaracji Wydawcy o wysokości rozpowszechniania dla Publikacji Cyfrowej Płatnej</w:t>
      </w:r>
    </w:p>
    <w:p w14:paraId="20A380F7" w14:textId="06538134" w:rsidR="008E2B90" w:rsidRDefault="008E2B90" w:rsidP="00382522">
      <w:pPr>
        <w:pStyle w:val="Zaczniki"/>
        <w:numPr>
          <w:ilvl w:val="0"/>
          <w:numId w:val="10"/>
        </w:numPr>
        <w:ind w:left="284" w:hanging="284"/>
        <w:rPr>
          <w:b/>
          <w:bCs/>
          <w:i/>
          <w:iCs/>
        </w:rPr>
      </w:pPr>
      <w:r w:rsidRPr="008E2B90">
        <w:rPr>
          <w:b/>
          <w:bCs/>
        </w:rPr>
        <w:t xml:space="preserve">Załącznik 4B do Regulaminu - </w:t>
      </w:r>
      <w:r w:rsidRPr="008E2B90">
        <w:rPr>
          <w:b/>
          <w:bCs/>
          <w:i/>
          <w:iCs/>
        </w:rPr>
        <w:t>Formularz składanej Deklaracji Wydawcy o wysokości rozpowszechniania dla Publikacji Cyfrowej Bezpłatnej</w:t>
      </w:r>
    </w:p>
    <w:p w14:paraId="3CA0C1F8" w14:textId="0F396EB2" w:rsidR="00BC7941" w:rsidRDefault="00BC7941" w:rsidP="00BC7941">
      <w:pPr>
        <w:pStyle w:val="Nagwek2"/>
        <w:numPr>
          <w:ilvl w:val="2"/>
          <w:numId w:val="40"/>
        </w:numPr>
      </w:pPr>
      <w:r>
        <w:lastRenderedPageBreak/>
        <w:t>wszystkich Kontrolowanych Tytułów Prasowych:</w:t>
      </w:r>
    </w:p>
    <w:p w14:paraId="211A247B" w14:textId="41952031" w:rsidR="00BC7941" w:rsidRPr="00BC7941" w:rsidRDefault="00BC7941" w:rsidP="00BC7941">
      <w:pPr>
        <w:pStyle w:val="Zaczniki"/>
        <w:ind w:left="284"/>
      </w:pPr>
      <w:r w:rsidRPr="00BC7941">
        <w:t>•</w:t>
      </w:r>
      <w:r w:rsidRPr="00BC7941">
        <w:tab/>
      </w:r>
      <w:r w:rsidRPr="00BC7941">
        <w:rPr>
          <w:b/>
          <w:bCs/>
        </w:rPr>
        <w:t xml:space="preserve">Załącznik nr </w:t>
      </w:r>
      <w:r w:rsidR="001D3AC6">
        <w:rPr>
          <w:b/>
          <w:bCs/>
        </w:rPr>
        <w:t>5</w:t>
      </w:r>
      <w:r w:rsidRPr="00BC7941">
        <w:rPr>
          <w:b/>
          <w:bCs/>
        </w:rPr>
        <w:t xml:space="preserve"> do Regulaminu – </w:t>
      </w:r>
      <w:r w:rsidRPr="00BC7941">
        <w:rPr>
          <w:b/>
          <w:bCs/>
          <w:i/>
          <w:iCs/>
        </w:rPr>
        <w:t>Wskaźniki i Statystyki oraz zakres ich publikacji</w:t>
      </w:r>
    </w:p>
    <w:p w14:paraId="6B739EF5" w14:textId="77777777" w:rsidR="00B133EC" w:rsidRPr="00BC7941" w:rsidRDefault="00B133EC" w:rsidP="002C4132">
      <w:pPr>
        <w:pStyle w:val="Zaczniki"/>
        <w:rPr>
          <w:rFonts w:cs="Times New Roman"/>
          <w:b/>
          <w:bCs/>
          <w:color w:val="auto"/>
        </w:rPr>
      </w:pPr>
    </w:p>
    <w:p w14:paraId="3A1CFB12" w14:textId="77777777" w:rsidR="00A7286E" w:rsidRPr="00C72188" w:rsidRDefault="00A7286E" w:rsidP="00A7286E"/>
    <w:sectPr w:rsidR="00A7286E" w:rsidRPr="00C7218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3F82" w14:textId="77777777" w:rsidR="00DF68A0" w:rsidRDefault="00DF68A0" w:rsidP="00CA1F69">
      <w:pPr>
        <w:spacing w:after="0" w:line="240" w:lineRule="auto"/>
      </w:pPr>
      <w:r>
        <w:separator/>
      </w:r>
    </w:p>
  </w:endnote>
  <w:endnote w:type="continuationSeparator" w:id="0">
    <w:p w14:paraId="3B0ED3E9" w14:textId="77777777" w:rsidR="00DF68A0" w:rsidRDefault="00DF68A0" w:rsidP="00CA1F69">
      <w:pPr>
        <w:spacing w:after="0" w:line="240" w:lineRule="auto"/>
      </w:pPr>
      <w:r>
        <w:continuationSeparator/>
      </w:r>
    </w:p>
  </w:endnote>
  <w:endnote w:type="continuationNotice" w:id="1">
    <w:p w14:paraId="4C674EF9" w14:textId="77777777" w:rsidR="00DF68A0" w:rsidRDefault="00DF6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4D48" w14:textId="07089054" w:rsidR="00BE43E3" w:rsidRPr="00F15D57" w:rsidRDefault="00F15D57" w:rsidP="00F15D57">
    <w:pPr>
      <w:tabs>
        <w:tab w:val="left" w:pos="0"/>
      </w:tabs>
      <w:spacing w:after="240" w:line="276" w:lineRule="auto"/>
      <w:jc w:val="right"/>
      <w:rPr>
        <w:rFonts w:ascii="Times New Roman" w:hAnsi="Times New Roman" w:cs="Times New Roman"/>
        <w:sz w:val="20"/>
        <w:szCs w:val="20"/>
      </w:rPr>
    </w:pPr>
    <w:r w:rsidRPr="00F15D57">
      <w:rPr>
        <w:rFonts w:ascii="Times New Roman" w:hAnsi="Times New Roman" w:cs="Times New Roman"/>
        <w:sz w:val="20"/>
        <w:szCs w:val="20"/>
      </w:rPr>
      <w:t>ZAŁĄCZNIK 3 DO OWU</w:t>
    </w:r>
  </w:p>
  <w:p w14:paraId="729FC27B" w14:textId="7AE4DAAE" w:rsidR="00BE43E3" w:rsidRPr="00BE43E3" w:rsidRDefault="00BE43E3" w:rsidP="00BE43E3">
    <w:pPr>
      <w:pStyle w:val="Stopka"/>
      <w:jc w:val="center"/>
      <w:rPr>
        <w:rFonts w:ascii="Times New Roman" w:hAnsi="Times New Roman" w:cs="Times New Roman"/>
        <w:sz w:val="20"/>
      </w:rPr>
    </w:pPr>
    <w:r w:rsidRPr="00BE43E3">
      <w:rPr>
        <w:rFonts w:ascii="Times New Roman" w:hAnsi="Times New Roman" w:cs="Times New Roman"/>
        <w:sz w:val="20"/>
      </w:rPr>
      <w:fldChar w:fldCharType="begin"/>
    </w:r>
    <w:r w:rsidRPr="00BE43E3">
      <w:rPr>
        <w:rFonts w:ascii="Times New Roman" w:hAnsi="Times New Roman" w:cs="Times New Roman"/>
        <w:sz w:val="20"/>
      </w:rPr>
      <w:instrText xml:space="preserve"> PAGE  \* MERGEFORMAT </w:instrText>
    </w:r>
    <w:r w:rsidRPr="00BE43E3">
      <w:rPr>
        <w:rFonts w:ascii="Times New Roman" w:hAnsi="Times New Roman" w:cs="Times New Roman"/>
        <w:sz w:val="20"/>
      </w:rPr>
      <w:fldChar w:fldCharType="separate"/>
    </w:r>
    <w:r w:rsidRPr="00BE43E3">
      <w:rPr>
        <w:rFonts w:ascii="Times New Roman" w:hAnsi="Times New Roman" w:cs="Times New Roman"/>
        <w:noProof/>
        <w:sz w:val="20"/>
      </w:rPr>
      <w:t>3</w:t>
    </w:r>
    <w:r w:rsidRPr="00BE43E3">
      <w:rPr>
        <w:rFonts w:ascii="Times New Roman" w:hAnsi="Times New Roman" w:cs="Times New Roman"/>
        <w:sz w:val="20"/>
      </w:rPr>
      <w:fldChar w:fldCharType="end"/>
    </w:r>
  </w:p>
  <w:p w14:paraId="4BAECB37" w14:textId="77777777" w:rsidR="00BE43E3" w:rsidRPr="00BE43E3" w:rsidRDefault="00BE43E3" w:rsidP="00BE43E3">
    <w:pPr>
      <w:pStyle w:val="Stopka"/>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36C6" w14:textId="77777777" w:rsidR="00DF68A0" w:rsidRDefault="00DF68A0" w:rsidP="00CA1F69">
      <w:pPr>
        <w:spacing w:after="0" w:line="240" w:lineRule="auto"/>
      </w:pPr>
      <w:r>
        <w:separator/>
      </w:r>
    </w:p>
  </w:footnote>
  <w:footnote w:type="continuationSeparator" w:id="0">
    <w:p w14:paraId="6A39C173" w14:textId="77777777" w:rsidR="00DF68A0" w:rsidRDefault="00DF68A0" w:rsidP="00CA1F69">
      <w:pPr>
        <w:spacing w:after="0" w:line="240" w:lineRule="auto"/>
      </w:pPr>
      <w:r>
        <w:continuationSeparator/>
      </w:r>
    </w:p>
  </w:footnote>
  <w:footnote w:type="continuationNotice" w:id="1">
    <w:p w14:paraId="790DC626" w14:textId="77777777" w:rsidR="00DF68A0" w:rsidRDefault="00DF68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 w15:restartNumberingAfterBreak="0">
    <w:nsid w:val="00EE47BE"/>
    <w:multiLevelType w:val="multilevel"/>
    <w:tmpl w:val="22D6DF8E"/>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2535C1E"/>
    <w:multiLevelType w:val="multilevel"/>
    <w:tmpl w:val="95F41A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611B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C77EF"/>
    <w:multiLevelType w:val="hybridMultilevel"/>
    <w:tmpl w:val="C6B6B082"/>
    <w:lvl w:ilvl="0" w:tplc="7C1CDFF4">
      <w:start w:val="1"/>
      <w:numFmt w:val="decimal"/>
      <w:lvlText w:val="2.2.1.%1"/>
      <w:lvlJc w:val="left"/>
      <w:pPr>
        <w:ind w:left="287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C22FE"/>
    <w:multiLevelType w:val="hybridMultilevel"/>
    <w:tmpl w:val="28F6DD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1D148A"/>
    <w:multiLevelType w:val="multilevel"/>
    <w:tmpl w:val="D73A42E8"/>
    <w:lvl w:ilvl="0">
      <w:start w:val="1"/>
      <w:numFmt w:val="decimal"/>
      <w:lvlText w:val="%1"/>
      <w:lvlJc w:val="left"/>
      <w:pPr>
        <w:ind w:left="340" w:hanging="340"/>
      </w:pPr>
      <w:rPr>
        <w:rFonts w:cs="Times New Roman" w:hint="default"/>
      </w:rPr>
    </w:lvl>
    <w:lvl w:ilvl="1">
      <w:start w:val="1"/>
      <w:numFmt w:val="decimal"/>
      <w:lvlText w:val="%1.%2"/>
      <w:lvlJc w:val="left"/>
      <w:pPr>
        <w:ind w:left="454" w:hanging="454"/>
      </w:pPr>
      <w:rPr>
        <w:rFonts w:cs="Times New Roman" w:hint="default"/>
        <w:b w:val="0"/>
        <w:bCs w:val="0"/>
        <w:i w:val="0"/>
        <w:iCs w:val="0"/>
      </w:rPr>
    </w:lvl>
    <w:lvl w:ilvl="2">
      <w:start w:val="1"/>
      <w:numFmt w:val="decimal"/>
      <w:lvlText w:val="2.2.1.%3"/>
      <w:lvlJc w:val="left"/>
      <w:pPr>
        <w:ind w:left="1211" w:hanging="360"/>
      </w:pPr>
      <w:rPr>
        <w:rFonts w:hint="default"/>
      </w:rPr>
    </w:lvl>
    <w:lvl w:ilvl="3">
      <w:start w:val="1"/>
      <w:numFmt w:val="decimal"/>
      <w:lvlText w:val="%1.%2.%3.%4"/>
      <w:lvlJc w:val="left"/>
      <w:pPr>
        <w:ind w:left="2581" w:hanging="737"/>
      </w:pPr>
      <w:rPr>
        <w:rFonts w:cs="Times New Roman" w:hint="default"/>
        <w:b w:val="0"/>
        <w:bCs/>
      </w:rPr>
    </w:lvl>
    <w:lvl w:ilvl="4">
      <w:start w:val="1"/>
      <w:numFmt w:val="decimal"/>
      <w:lvlText w:val="%1.%2.%3.%4.%5"/>
      <w:lvlJc w:val="left"/>
      <w:pPr>
        <w:ind w:left="3743" w:hanging="907"/>
      </w:pPr>
      <w:rPr>
        <w:rFonts w:cs="Times New Roman" w:hint="default"/>
      </w:rPr>
    </w:lvl>
    <w:lvl w:ilvl="5">
      <w:start w:val="1"/>
      <w:numFmt w:val="decimal"/>
      <w:lvlText w:val="%1.%2.%3.%4.%5.%6"/>
      <w:lvlJc w:val="left"/>
      <w:pPr>
        <w:ind w:left="4025" w:hanging="964"/>
      </w:pPr>
      <w:rPr>
        <w:rFonts w:cs="Times New Roman" w:hint="default"/>
        <w:b w:val="0"/>
        <w:bCs/>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7" w15:restartNumberingAfterBreak="0">
    <w:nsid w:val="0B9162DB"/>
    <w:multiLevelType w:val="hybridMultilevel"/>
    <w:tmpl w:val="9258B85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E23015"/>
    <w:multiLevelType w:val="hybridMultilevel"/>
    <w:tmpl w:val="98628016"/>
    <w:lvl w:ilvl="0" w:tplc="7C1CDFF4">
      <w:start w:val="1"/>
      <w:numFmt w:val="decimal"/>
      <w:lvlText w:val="2.2.1.%1"/>
      <w:lvlJc w:val="left"/>
      <w:pPr>
        <w:ind w:left="2874" w:hanging="360"/>
      </w:pPr>
      <w:rPr>
        <w:rFonts w:hint="default"/>
      </w:rPr>
    </w:lvl>
    <w:lvl w:ilvl="1" w:tplc="04150019" w:tentative="1">
      <w:start w:val="1"/>
      <w:numFmt w:val="lowerLetter"/>
      <w:lvlText w:val="%2."/>
      <w:lvlJc w:val="left"/>
      <w:pPr>
        <w:ind w:left="3594" w:hanging="360"/>
      </w:pPr>
    </w:lvl>
    <w:lvl w:ilvl="2" w:tplc="0415001B" w:tentative="1">
      <w:start w:val="1"/>
      <w:numFmt w:val="lowerRoman"/>
      <w:lvlText w:val="%3."/>
      <w:lvlJc w:val="right"/>
      <w:pPr>
        <w:ind w:left="4314" w:hanging="180"/>
      </w:pPr>
    </w:lvl>
    <w:lvl w:ilvl="3" w:tplc="0415000F" w:tentative="1">
      <w:start w:val="1"/>
      <w:numFmt w:val="decimal"/>
      <w:lvlText w:val="%4."/>
      <w:lvlJc w:val="left"/>
      <w:pPr>
        <w:ind w:left="5034" w:hanging="360"/>
      </w:pPr>
    </w:lvl>
    <w:lvl w:ilvl="4" w:tplc="04150019" w:tentative="1">
      <w:start w:val="1"/>
      <w:numFmt w:val="lowerLetter"/>
      <w:lvlText w:val="%5."/>
      <w:lvlJc w:val="left"/>
      <w:pPr>
        <w:ind w:left="5754" w:hanging="360"/>
      </w:pPr>
    </w:lvl>
    <w:lvl w:ilvl="5" w:tplc="0415001B" w:tentative="1">
      <w:start w:val="1"/>
      <w:numFmt w:val="lowerRoman"/>
      <w:lvlText w:val="%6."/>
      <w:lvlJc w:val="right"/>
      <w:pPr>
        <w:ind w:left="6474" w:hanging="180"/>
      </w:pPr>
    </w:lvl>
    <w:lvl w:ilvl="6" w:tplc="0415000F" w:tentative="1">
      <w:start w:val="1"/>
      <w:numFmt w:val="decimal"/>
      <w:lvlText w:val="%7."/>
      <w:lvlJc w:val="left"/>
      <w:pPr>
        <w:ind w:left="7194" w:hanging="360"/>
      </w:pPr>
    </w:lvl>
    <w:lvl w:ilvl="7" w:tplc="04150019" w:tentative="1">
      <w:start w:val="1"/>
      <w:numFmt w:val="lowerLetter"/>
      <w:lvlText w:val="%8."/>
      <w:lvlJc w:val="left"/>
      <w:pPr>
        <w:ind w:left="7914" w:hanging="360"/>
      </w:pPr>
    </w:lvl>
    <w:lvl w:ilvl="8" w:tplc="0415001B" w:tentative="1">
      <w:start w:val="1"/>
      <w:numFmt w:val="lowerRoman"/>
      <w:lvlText w:val="%9."/>
      <w:lvlJc w:val="right"/>
      <w:pPr>
        <w:ind w:left="8634" w:hanging="180"/>
      </w:pPr>
    </w:lvl>
  </w:abstractNum>
  <w:abstractNum w:abstractNumId="9" w15:restartNumberingAfterBreak="0">
    <w:nsid w:val="24BF64F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2B118F"/>
    <w:multiLevelType w:val="multilevel"/>
    <w:tmpl w:val="B5E0C7AE"/>
    <w:numStyleLink w:val="Biecalista1"/>
  </w:abstractNum>
  <w:abstractNum w:abstractNumId="11" w15:restartNumberingAfterBreak="0">
    <w:nsid w:val="25E905FD"/>
    <w:multiLevelType w:val="multilevel"/>
    <w:tmpl w:val="0415001D"/>
    <w:numStyleLink w:val="Styl1"/>
  </w:abstractNum>
  <w:abstractNum w:abstractNumId="12" w15:restartNumberingAfterBreak="0">
    <w:nsid w:val="31D3345F"/>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3" w15:restartNumberingAfterBreak="0">
    <w:nsid w:val="36312165"/>
    <w:multiLevelType w:val="hybridMultilevel"/>
    <w:tmpl w:val="C2C6D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C938C7"/>
    <w:multiLevelType w:val="multilevel"/>
    <w:tmpl w:val="B5E0C7AE"/>
    <w:styleLink w:val="Biecalista1"/>
    <w:lvl w:ilvl="0">
      <w:start w:val="1"/>
      <w:numFmt w:val="decimal"/>
      <w:lvlText w:val="%1"/>
      <w:lvlJc w:val="left"/>
      <w:pPr>
        <w:ind w:left="340" w:hanging="340"/>
      </w:pPr>
      <w:rPr>
        <w:rFonts w:cs="Times New Roman"/>
      </w:rPr>
    </w:lvl>
    <w:lvl w:ilvl="1">
      <w:start w:val="1"/>
      <w:numFmt w:val="decimal"/>
      <w:lvlText w:val="%1.%2"/>
      <w:lvlJc w:val="left"/>
      <w:pPr>
        <w:ind w:left="454" w:hanging="454"/>
      </w:pPr>
      <w:rPr>
        <w:rFonts w:cs="Times New Roman"/>
        <w:b w:val="0"/>
        <w:bCs w:val="0"/>
        <w:i w:val="0"/>
        <w:iCs w:val="0"/>
      </w:rPr>
    </w:lvl>
    <w:lvl w:ilvl="2">
      <w:start w:val="1"/>
      <w:numFmt w:val="decimal"/>
      <w:lvlText w:val="%1.%2.%3"/>
      <w:lvlJc w:val="left"/>
      <w:pPr>
        <w:ind w:left="1474" w:hanging="623"/>
      </w:pPr>
      <w:rPr>
        <w:rFonts w:cs="Times New Roman"/>
        <w:b w:val="0"/>
        <w:i w:val="0"/>
      </w:rPr>
    </w:lvl>
    <w:lvl w:ilvl="3">
      <w:start w:val="1"/>
      <w:numFmt w:val="decimal"/>
      <w:lvlText w:val="%1.%2.%3.%4"/>
      <w:lvlJc w:val="left"/>
      <w:pPr>
        <w:ind w:left="2154" w:hanging="737"/>
      </w:pPr>
      <w:rPr>
        <w:rFonts w:cs="Times New Roman"/>
        <w:b w:val="0"/>
        <w:bCs/>
      </w:rPr>
    </w:lvl>
    <w:lvl w:ilvl="4">
      <w:start w:val="1"/>
      <w:numFmt w:val="decimal"/>
      <w:lvlText w:val="%1.%2.%3.%4.%5"/>
      <w:lvlJc w:val="left"/>
      <w:pPr>
        <w:ind w:left="3061" w:hanging="907"/>
      </w:pPr>
      <w:rPr>
        <w:rFonts w:cs="Times New Roman"/>
      </w:rPr>
    </w:lvl>
    <w:lvl w:ilvl="5">
      <w:start w:val="1"/>
      <w:numFmt w:val="decimal"/>
      <w:lvlText w:val="%1.%2.%3.%4.%5.%6"/>
      <w:lvlJc w:val="left"/>
      <w:pPr>
        <w:ind w:left="4025" w:hanging="964"/>
      </w:pPr>
      <w:rPr>
        <w:rFonts w:cs="Times New Roman"/>
        <w:b w:val="0"/>
        <w:bCs/>
      </w:rPr>
    </w:lvl>
    <w:lvl w:ilvl="6">
      <w:start w:val="1"/>
      <w:numFmt w:val="decimal"/>
      <w:lvlText w:val="%1.%2.%3.%4.%5.%6.%7"/>
      <w:lvlJc w:val="left"/>
      <w:pPr>
        <w:ind w:left="5159" w:hanging="1134"/>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1800" w:hanging="1440"/>
      </w:pPr>
      <w:rPr>
        <w:rFonts w:cs="Times New Roman"/>
      </w:rPr>
    </w:lvl>
  </w:abstractNum>
  <w:abstractNum w:abstractNumId="15" w15:restartNumberingAfterBreak="0">
    <w:nsid w:val="3EFD3793"/>
    <w:multiLevelType w:val="hybridMultilevel"/>
    <w:tmpl w:val="8660B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13058A"/>
    <w:multiLevelType w:val="multilevel"/>
    <w:tmpl w:val="DECC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5C7D81"/>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0D727F0"/>
    <w:multiLevelType w:val="multilevel"/>
    <w:tmpl w:val="37E84176"/>
    <w:lvl w:ilvl="0">
      <w:start w:val="1"/>
      <w:numFmt w:val="decimal"/>
      <w:pStyle w:val="Bezodstpw"/>
      <w:lvlText w:val="%1"/>
      <w:lvlJc w:val="left"/>
      <w:pPr>
        <w:ind w:left="340" w:hanging="340"/>
      </w:pPr>
      <w:rPr>
        <w:rFonts w:cs="Times New Roman" w:hint="default"/>
      </w:rPr>
    </w:lvl>
    <w:lvl w:ilvl="1">
      <w:start w:val="1"/>
      <w:numFmt w:val="decimal"/>
      <w:pStyle w:val="Nagwek1"/>
      <w:lvlText w:val="%1.%2"/>
      <w:lvlJc w:val="left"/>
      <w:pPr>
        <w:ind w:left="454" w:hanging="454"/>
      </w:pPr>
      <w:rPr>
        <w:rFonts w:cs="Times New Roman" w:hint="default"/>
        <w:b w:val="0"/>
        <w:bCs w:val="0"/>
        <w:i w:val="0"/>
        <w:iCs w:val="0"/>
      </w:rPr>
    </w:lvl>
    <w:lvl w:ilvl="2">
      <w:start w:val="1"/>
      <w:numFmt w:val="decimal"/>
      <w:pStyle w:val="Nagwek2"/>
      <w:lvlText w:val="%1.%2.%3"/>
      <w:lvlJc w:val="left"/>
      <w:pPr>
        <w:ind w:left="1474" w:hanging="623"/>
      </w:pPr>
      <w:rPr>
        <w:rFonts w:cs="Times New Roman" w:hint="default"/>
        <w:b w:val="0"/>
        <w:i w:val="0"/>
      </w:rPr>
    </w:lvl>
    <w:lvl w:ilvl="3">
      <w:start w:val="1"/>
      <w:numFmt w:val="decimal"/>
      <w:lvlText w:val="%1.%2.%3.%4"/>
      <w:lvlJc w:val="left"/>
      <w:pPr>
        <w:ind w:left="2581" w:hanging="737"/>
      </w:pPr>
      <w:rPr>
        <w:rFonts w:cs="Times New Roman" w:hint="default"/>
        <w:b w:val="0"/>
        <w:bCs/>
      </w:rPr>
    </w:lvl>
    <w:lvl w:ilvl="4">
      <w:start w:val="1"/>
      <w:numFmt w:val="decimal"/>
      <w:lvlText w:val="%1.%2.%3.%4.%5"/>
      <w:lvlJc w:val="left"/>
      <w:pPr>
        <w:ind w:left="3743" w:hanging="907"/>
      </w:pPr>
      <w:rPr>
        <w:rFonts w:cs="Times New Roman" w:hint="default"/>
      </w:rPr>
    </w:lvl>
    <w:lvl w:ilvl="5">
      <w:start w:val="1"/>
      <w:numFmt w:val="decimal"/>
      <w:lvlText w:val="%1.%2.%3.%4.%5.%6"/>
      <w:lvlJc w:val="left"/>
      <w:pPr>
        <w:ind w:left="4025" w:hanging="964"/>
      </w:pPr>
      <w:rPr>
        <w:rFonts w:cs="Times New Roman" w:hint="default"/>
        <w:b w:val="0"/>
        <w:bCs/>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9" w15:restartNumberingAfterBreak="0">
    <w:nsid w:val="41FD4632"/>
    <w:multiLevelType w:val="hybridMultilevel"/>
    <w:tmpl w:val="48FC7A9E"/>
    <w:lvl w:ilvl="0" w:tplc="9E580532">
      <w:start w:val="1"/>
      <w:numFmt w:val="decimal"/>
      <w:lvlText w:val="3.2.1.%1."/>
      <w:lvlJc w:val="left"/>
      <w:pPr>
        <w:ind w:left="1304" w:hanging="737"/>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71285B"/>
    <w:multiLevelType w:val="hybridMultilevel"/>
    <w:tmpl w:val="3740FA7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EE460F"/>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50270C"/>
    <w:multiLevelType w:val="hybridMultilevel"/>
    <w:tmpl w:val="82463538"/>
    <w:lvl w:ilvl="0" w:tplc="0415000B">
      <w:start w:val="1"/>
      <w:numFmt w:val="bullet"/>
      <w:lvlText w:val=""/>
      <w:lvlJc w:val="left"/>
      <w:pPr>
        <w:ind w:left="1492" w:hanging="360"/>
      </w:pPr>
      <w:rPr>
        <w:rFonts w:ascii="Wingdings" w:hAnsi="Wingdings"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23" w15:restartNumberingAfterBreak="0">
    <w:nsid w:val="5D8B68C2"/>
    <w:multiLevelType w:val="multilevel"/>
    <w:tmpl w:val="492C7A52"/>
    <w:lvl w:ilvl="0">
      <w:start w:val="6"/>
      <w:numFmt w:val="decimal"/>
      <w:lvlText w:val="%1."/>
      <w:lvlJc w:val="left"/>
      <w:pPr>
        <w:ind w:left="634" w:hanging="634"/>
      </w:pPr>
      <w:rPr>
        <w:rFonts w:hint="default"/>
      </w:rPr>
    </w:lvl>
    <w:lvl w:ilvl="1">
      <w:start w:val="2"/>
      <w:numFmt w:val="decimal"/>
      <w:lvlText w:val="%1.%2."/>
      <w:lvlJc w:val="left"/>
      <w:pPr>
        <w:ind w:left="1106" w:hanging="634"/>
      </w:pPr>
      <w:rPr>
        <w:rFonts w:hint="default"/>
      </w:rPr>
    </w:lvl>
    <w:lvl w:ilvl="2">
      <w:start w:val="2"/>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24" w15:restartNumberingAfterBreak="0">
    <w:nsid w:val="615A0D1E"/>
    <w:multiLevelType w:val="multilevel"/>
    <w:tmpl w:val="F39C660A"/>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6DF428C"/>
    <w:multiLevelType w:val="hybridMultilevel"/>
    <w:tmpl w:val="872C2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152A60"/>
    <w:multiLevelType w:val="multilevel"/>
    <w:tmpl w:val="0415001D"/>
    <w:numStyleLink w:val="Styl2"/>
  </w:abstractNum>
  <w:abstractNum w:abstractNumId="27" w15:restartNumberingAfterBreak="0">
    <w:nsid w:val="6C0F5B21"/>
    <w:multiLevelType w:val="hybridMultilevel"/>
    <w:tmpl w:val="B7129CC4"/>
    <w:lvl w:ilvl="0" w:tplc="7CAC4F84">
      <w:start w:val="1"/>
      <w:numFmt w:val="bullet"/>
      <w:lvlText w:val="•"/>
      <w:lvlJc w:val="left"/>
      <w:pPr>
        <w:tabs>
          <w:tab w:val="num" w:pos="720"/>
        </w:tabs>
        <w:ind w:left="720" w:hanging="360"/>
      </w:pPr>
      <w:rPr>
        <w:rFonts w:ascii="Arial" w:hAnsi="Arial" w:hint="default"/>
      </w:rPr>
    </w:lvl>
    <w:lvl w:ilvl="1" w:tplc="D1F2D534" w:tentative="1">
      <w:start w:val="1"/>
      <w:numFmt w:val="bullet"/>
      <w:lvlText w:val="•"/>
      <w:lvlJc w:val="left"/>
      <w:pPr>
        <w:tabs>
          <w:tab w:val="num" w:pos="1440"/>
        </w:tabs>
        <w:ind w:left="1440" w:hanging="360"/>
      </w:pPr>
      <w:rPr>
        <w:rFonts w:ascii="Arial" w:hAnsi="Arial" w:hint="default"/>
      </w:rPr>
    </w:lvl>
    <w:lvl w:ilvl="2" w:tplc="E3EC9AD4" w:tentative="1">
      <w:start w:val="1"/>
      <w:numFmt w:val="bullet"/>
      <w:lvlText w:val="•"/>
      <w:lvlJc w:val="left"/>
      <w:pPr>
        <w:tabs>
          <w:tab w:val="num" w:pos="2160"/>
        </w:tabs>
        <w:ind w:left="2160" w:hanging="360"/>
      </w:pPr>
      <w:rPr>
        <w:rFonts w:ascii="Arial" w:hAnsi="Arial" w:hint="default"/>
      </w:rPr>
    </w:lvl>
    <w:lvl w:ilvl="3" w:tplc="412A33A6" w:tentative="1">
      <w:start w:val="1"/>
      <w:numFmt w:val="bullet"/>
      <w:lvlText w:val="•"/>
      <w:lvlJc w:val="left"/>
      <w:pPr>
        <w:tabs>
          <w:tab w:val="num" w:pos="2880"/>
        </w:tabs>
        <w:ind w:left="2880" w:hanging="360"/>
      </w:pPr>
      <w:rPr>
        <w:rFonts w:ascii="Arial" w:hAnsi="Arial" w:hint="default"/>
      </w:rPr>
    </w:lvl>
    <w:lvl w:ilvl="4" w:tplc="BA467F28" w:tentative="1">
      <w:start w:val="1"/>
      <w:numFmt w:val="bullet"/>
      <w:lvlText w:val="•"/>
      <w:lvlJc w:val="left"/>
      <w:pPr>
        <w:tabs>
          <w:tab w:val="num" w:pos="3600"/>
        </w:tabs>
        <w:ind w:left="3600" w:hanging="360"/>
      </w:pPr>
      <w:rPr>
        <w:rFonts w:ascii="Arial" w:hAnsi="Arial" w:hint="default"/>
      </w:rPr>
    </w:lvl>
    <w:lvl w:ilvl="5" w:tplc="A568FA00" w:tentative="1">
      <w:start w:val="1"/>
      <w:numFmt w:val="bullet"/>
      <w:lvlText w:val="•"/>
      <w:lvlJc w:val="left"/>
      <w:pPr>
        <w:tabs>
          <w:tab w:val="num" w:pos="4320"/>
        </w:tabs>
        <w:ind w:left="4320" w:hanging="360"/>
      </w:pPr>
      <w:rPr>
        <w:rFonts w:ascii="Arial" w:hAnsi="Arial" w:hint="default"/>
      </w:rPr>
    </w:lvl>
    <w:lvl w:ilvl="6" w:tplc="9E0A8768" w:tentative="1">
      <w:start w:val="1"/>
      <w:numFmt w:val="bullet"/>
      <w:lvlText w:val="•"/>
      <w:lvlJc w:val="left"/>
      <w:pPr>
        <w:tabs>
          <w:tab w:val="num" w:pos="5040"/>
        </w:tabs>
        <w:ind w:left="5040" w:hanging="360"/>
      </w:pPr>
      <w:rPr>
        <w:rFonts w:ascii="Arial" w:hAnsi="Arial" w:hint="default"/>
      </w:rPr>
    </w:lvl>
    <w:lvl w:ilvl="7" w:tplc="07E63FC6" w:tentative="1">
      <w:start w:val="1"/>
      <w:numFmt w:val="bullet"/>
      <w:lvlText w:val="•"/>
      <w:lvlJc w:val="left"/>
      <w:pPr>
        <w:tabs>
          <w:tab w:val="num" w:pos="5760"/>
        </w:tabs>
        <w:ind w:left="5760" w:hanging="360"/>
      </w:pPr>
      <w:rPr>
        <w:rFonts w:ascii="Arial" w:hAnsi="Arial" w:hint="default"/>
      </w:rPr>
    </w:lvl>
    <w:lvl w:ilvl="8" w:tplc="E640CD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55666D"/>
    <w:multiLevelType w:val="hybridMultilevel"/>
    <w:tmpl w:val="79AE82DE"/>
    <w:lvl w:ilvl="0" w:tplc="FB1C0DE2">
      <w:start w:val="1"/>
      <w:numFmt w:val="decimal"/>
      <w:lvlText w:val="%1."/>
      <w:lvlJc w:val="left"/>
      <w:pPr>
        <w:ind w:left="19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6204C9"/>
    <w:multiLevelType w:val="hybridMultilevel"/>
    <w:tmpl w:val="2496FB9E"/>
    <w:lvl w:ilvl="0" w:tplc="7DEC4D90">
      <w:start w:val="1"/>
      <w:numFmt w:val="decimal"/>
      <w:lvlText w:val="2.2.1.%1"/>
      <w:lvlJc w:val="left"/>
      <w:pPr>
        <w:ind w:left="18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A3510A"/>
    <w:multiLevelType w:val="hybridMultilevel"/>
    <w:tmpl w:val="6C766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A53F1D"/>
    <w:multiLevelType w:val="multilevel"/>
    <w:tmpl w:val="0415001D"/>
    <w:styleLink w:val="Styl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92776554">
    <w:abstractNumId w:val="18"/>
  </w:num>
  <w:num w:numId="2" w16cid:durableId="982076552">
    <w:abstractNumId w:val="0"/>
  </w:num>
  <w:num w:numId="3" w16cid:durableId="1972903167">
    <w:abstractNumId w:val="17"/>
  </w:num>
  <w:num w:numId="4" w16cid:durableId="36929365">
    <w:abstractNumId w:val="19"/>
  </w:num>
  <w:num w:numId="5" w16cid:durableId="865218744">
    <w:abstractNumId w:val="0"/>
    <w:lvlOverride w:ilvl="0">
      <w:lvl w:ilvl="0">
        <w:start w:val="1"/>
        <w:numFmt w:val="decimal"/>
        <w:lvlText w:val="%1"/>
        <w:lvlJc w:val="left"/>
        <w:pPr>
          <w:ind w:left="340" w:hanging="340"/>
        </w:pPr>
        <w:rPr>
          <w:rFonts w:cs="Times New Roman"/>
          <w:color w:val="0000FF"/>
          <w:u w:val="double"/>
        </w:rPr>
      </w:lvl>
    </w:lvlOverride>
    <w:lvlOverride w:ilvl="1">
      <w:lvl w:ilvl="1">
        <w:start w:val="1"/>
        <w:numFmt w:val="decimal"/>
        <w:lvlText w:val="%1.%2"/>
        <w:lvlJc w:val="left"/>
        <w:pPr>
          <w:ind w:left="794" w:hanging="454"/>
        </w:pPr>
        <w:rPr>
          <w:rFonts w:cs="Times New Roman"/>
          <w:strike w:val="0"/>
          <w:color w:val="auto"/>
          <w:u w:val="none"/>
        </w:rPr>
      </w:lvl>
    </w:lvlOverride>
    <w:lvlOverride w:ilvl="2">
      <w:lvl w:ilvl="2">
        <w:start w:val="1"/>
        <w:numFmt w:val="decimal"/>
        <w:lvlText w:val="%1.%2.%3"/>
        <w:lvlJc w:val="left"/>
        <w:pPr>
          <w:ind w:left="1417" w:hanging="623"/>
        </w:pPr>
        <w:rPr>
          <w:rFonts w:cs="Times New Roman"/>
          <w:b w:val="0"/>
          <w:i w:val="0"/>
          <w:color w:val="auto"/>
          <w:u w:val="none"/>
        </w:rPr>
      </w:lvl>
    </w:lvlOverride>
    <w:lvlOverride w:ilvl="3">
      <w:lvl w:ilvl="3">
        <w:start w:val="1"/>
        <w:numFmt w:val="decimal"/>
        <w:lvlText w:val="%1.%2.%3.%4"/>
        <w:lvlJc w:val="left"/>
        <w:pPr>
          <w:ind w:left="2154" w:hanging="737"/>
        </w:pPr>
        <w:rPr>
          <w:rFonts w:cs="Times New Roman"/>
          <w:color w:val="auto"/>
          <w:u w:val="none"/>
        </w:rPr>
      </w:lvl>
    </w:lvlOverride>
    <w:lvlOverride w:ilvl="4">
      <w:lvl w:ilvl="4">
        <w:start w:val="1"/>
        <w:numFmt w:val="decimal"/>
        <w:lvlText w:val="%1.%2.%3.%4.%5"/>
        <w:lvlJc w:val="left"/>
        <w:pPr>
          <w:ind w:left="3061" w:hanging="907"/>
        </w:pPr>
        <w:rPr>
          <w:rFonts w:cs="Times New Roman"/>
          <w:color w:val="auto"/>
          <w:u w:val="none"/>
        </w:rPr>
      </w:lvl>
    </w:lvlOverride>
    <w:lvlOverride w:ilvl="5">
      <w:lvl w:ilvl="5">
        <w:start w:val="1"/>
        <w:numFmt w:val="decimal"/>
        <w:lvlText w:val="%1.%2.%3.%4.%5.%6"/>
        <w:lvlJc w:val="left"/>
        <w:pPr>
          <w:ind w:left="4025" w:hanging="964"/>
        </w:pPr>
        <w:rPr>
          <w:rFonts w:cs="Times New Roman"/>
          <w:color w:val="auto"/>
          <w:u w:val="none"/>
        </w:rPr>
      </w:lvl>
    </w:lvlOverride>
    <w:lvlOverride w:ilvl="6">
      <w:lvl w:ilvl="6">
        <w:start w:val="1"/>
        <w:numFmt w:val="decimal"/>
        <w:lvlText w:val="%1.%2.%3.%4.%5.%6.%7"/>
        <w:lvlJc w:val="left"/>
        <w:pPr>
          <w:ind w:left="5159" w:hanging="1134"/>
        </w:pPr>
        <w:rPr>
          <w:rFonts w:cs="Times New Roman"/>
          <w:color w:val="0000FF"/>
          <w:u w:val="double"/>
        </w:rPr>
      </w:lvl>
    </w:lvlOverride>
    <w:lvlOverride w:ilvl="7">
      <w:lvl w:ilvl="7">
        <w:start w:val="1"/>
        <w:numFmt w:val="decimal"/>
        <w:lvlText w:val="%1.%2.%3.%4.%5.%6.%7.%8"/>
        <w:lvlJc w:val="left"/>
        <w:pPr>
          <w:ind w:left="1800" w:hanging="1440"/>
        </w:pPr>
        <w:rPr>
          <w:rFonts w:cs="Times New Roman"/>
          <w:color w:val="0000FF"/>
          <w:u w:val="double"/>
        </w:rPr>
      </w:lvl>
    </w:lvlOverride>
    <w:lvlOverride w:ilvl="8">
      <w:lvl w:ilvl="8">
        <w:start w:val="1"/>
        <w:numFmt w:val="decimal"/>
        <w:lvlText w:val="%1.%2.%3.%4.%5.%6.%7.%8.%9"/>
        <w:lvlJc w:val="left"/>
        <w:pPr>
          <w:ind w:left="1800" w:hanging="1440"/>
        </w:pPr>
        <w:rPr>
          <w:rFonts w:cs="Times New Roman"/>
          <w:color w:val="0000FF"/>
          <w:u w:val="double"/>
        </w:rPr>
      </w:lvl>
    </w:lvlOverride>
  </w:num>
  <w:num w:numId="6" w16cid:durableId="539165894">
    <w:abstractNumId w:val="4"/>
  </w:num>
  <w:num w:numId="7" w16cid:durableId="939023387">
    <w:abstractNumId w:val="29"/>
  </w:num>
  <w:num w:numId="8" w16cid:durableId="1192962411">
    <w:abstractNumId w:val="8"/>
  </w:num>
  <w:num w:numId="9" w16cid:durableId="4556827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1002123">
    <w:abstractNumId w:val="30"/>
  </w:num>
  <w:num w:numId="11" w16cid:durableId="1281767514">
    <w:abstractNumId w:val="20"/>
  </w:num>
  <w:num w:numId="12" w16cid:durableId="2075735822">
    <w:abstractNumId w:val="18"/>
    <w:lvlOverride w:ilvl="0">
      <w:startOverride w:val="1"/>
    </w:lvlOverride>
    <w:lvlOverride w:ilvl="1">
      <w:startOverride w:val="26"/>
    </w:lvlOverride>
    <w:lvlOverride w:ilvl="2">
      <w:startOverride w:val="1"/>
    </w:lvlOverride>
  </w:num>
  <w:num w:numId="13" w16cid:durableId="1336689096">
    <w:abstractNumId w:val="18"/>
    <w:lvlOverride w:ilvl="0">
      <w:startOverride w:val="1"/>
    </w:lvlOverride>
    <w:lvlOverride w:ilvl="1">
      <w:startOverride w:val="26"/>
    </w:lvlOverride>
    <w:lvlOverride w:ilvl="2">
      <w:startOverride w:val="1"/>
    </w:lvlOverride>
  </w:num>
  <w:num w:numId="14" w16cid:durableId="858011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1925067">
    <w:abstractNumId w:val="12"/>
  </w:num>
  <w:num w:numId="16" w16cid:durableId="1359158066">
    <w:abstractNumId w:val="28"/>
  </w:num>
  <w:num w:numId="17" w16cid:durableId="1963463239">
    <w:abstractNumId w:val="22"/>
  </w:num>
  <w:num w:numId="18" w16cid:durableId="1667323775">
    <w:abstractNumId w:val="18"/>
    <w:lvlOverride w:ilvl="0">
      <w:startOverride w:val="3"/>
    </w:lvlOverride>
    <w:lvlOverride w:ilvl="1">
      <w:startOverride w:val="1"/>
    </w:lvlOverride>
    <w:lvlOverride w:ilvl="2">
      <w:startOverride w:val="1"/>
    </w:lvlOverride>
    <w:lvlOverride w:ilvl="3">
      <w:startOverride w:val="5"/>
    </w:lvlOverride>
  </w:num>
  <w:num w:numId="19" w16cid:durableId="2145811044">
    <w:abstractNumId w:val="18"/>
    <w:lvlOverride w:ilvl="0">
      <w:startOverride w:val="3"/>
    </w:lvlOverride>
    <w:lvlOverride w:ilvl="1">
      <w:startOverride w:val="1"/>
    </w:lvlOverride>
    <w:lvlOverride w:ilvl="2">
      <w:startOverride w:val="1"/>
    </w:lvlOverride>
    <w:lvlOverride w:ilvl="3">
      <w:startOverride w:val="4"/>
    </w:lvlOverride>
  </w:num>
  <w:num w:numId="20" w16cid:durableId="1643608915">
    <w:abstractNumId w:val="7"/>
  </w:num>
  <w:num w:numId="21" w16cid:durableId="247665180">
    <w:abstractNumId w:val="18"/>
    <w:lvlOverride w:ilvl="0">
      <w:startOverride w:val="3"/>
    </w:lvlOverride>
    <w:lvlOverride w:ilvl="1">
      <w:startOverride w:val="1"/>
    </w:lvlOverride>
    <w:lvlOverride w:ilvl="2">
      <w:startOverride w:val="1"/>
    </w:lvlOverride>
    <w:lvlOverride w:ilvl="3">
      <w:startOverride w:val="2"/>
    </w:lvlOverride>
  </w:num>
  <w:num w:numId="22" w16cid:durableId="1878157991">
    <w:abstractNumId w:val="18"/>
    <w:lvlOverride w:ilvl="0">
      <w:startOverride w:val="6"/>
    </w:lvlOverride>
    <w:lvlOverride w:ilvl="1">
      <w:startOverride w:val="2"/>
    </w:lvlOverride>
    <w:lvlOverride w:ilvl="2">
      <w:startOverride w:val="1"/>
    </w:lvlOverride>
    <w:lvlOverride w:ilvl="3">
      <w:startOverride w:val="4"/>
    </w:lvlOverride>
  </w:num>
  <w:num w:numId="23" w16cid:durableId="1830053478">
    <w:abstractNumId w:val="24"/>
  </w:num>
  <w:num w:numId="24" w16cid:durableId="1596130525">
    <w:abstractNumId w:val="23"/>
  </w:num>
  <w:num w:numId="25" w16cid:durableId="271976879">
    <w:abstractNumId w:val="18"/>
    <w:lvlOverride w:ilvl="0">
      <w:startOverride w:val="6"/>
    </w:lvlOverride>
    <w:lvlOverride w:ilvl="1">
      <w:startOverride w:val="2"/>
    </w:lvlOverride>
    <w:lvlOverride w:ilvl="2">
      <w:startOverride w:val="2"/>
    </w:lvlOverride>
    <w:lvlOverride w:ilvl="3">
      <w:startOverride w:val="3"/>
    </w:lvlOverride>
  </w:num>
  <w:num w:numId="26" w16cid:durableId="1067461784">
    <w:abstractNumId w:val="18"/>
    <w:lvlOverride w:ilvl="0">
      <w:startOverride w:val="6"/>
    </w:lvlOverride>
    <w:lvlOverride w:ilvl="1">
      <w:startOverride w:val="3"/>
    </w:lvlOverride>
    <w:lvlOverride w:ilvl="2">
      <w:startOverride w:val="1"/>
    </w:lvlOverride>
    <w:lvlOverride w:ilvl="3">
      <w:startOverride w:val="2"/>
    </w:lvlOverride>
  </w:num>
  <w:num w:numId="27" w16cid:durableId="1584223828">
    <w:abstractNumId w:val="18"/>
  </w:num>
  <w:num w:numId="28" w16cid:durableId="215967330">
    <w:abstractNumId w:val="18"/>
    <w:lvlOverride w:ilvl="0">
      <w:startOverride w:val="7"/>
    </w:lvlOverride>
    <w:lvlOverride w:ilvl="1">
      <w:startOverride w:val="2"/>
    </w:lvlOverride>
    <w:lvlOverride w:ilvl="2">
      <w:startOverride w:val="1"/>
    </w:lvlOverride>
    <w:lvlOverride w:ilvl="3">
      <w:startOverride w:val="2"/>
    </w:lvlOverride>
  </w:num>
  <w:num w:numId="29" w16cid:durableId="307826171">
    <w:abstractNumId w:val="18"/>
  </w:num>
  <w:num w:numId="30" w16cid:durableId="743724992">
    <w:abstractNumId w:val="18"/>
  </w:num>
  <w:num w:numId="31" w16cid:durableId="969628485">
    <w:abstractNumId w:val="18"/>
  </w:num>
  <w:num w:numId="32" w16cid:durableId="1323046177">
    <w:abstractNumId w:val="18"/>
    <w:lvlOverride w:ilvl="0">
      <w:startOverride w:val="6"/>
    </w:lvlOverride>
    <w:lvlOverride w:ilvl="1">
      <w:startOverride w:val="3"/>
    </w:lvlOverride>
    <w:lvlOverride w:ilvl="2">
      <w:startOverride w:val="3"/>
    </w:lvlOverride>
  </w:num>
  <w:num w:numId="33" w16cid:durableId="476841998">
    <w:abstractNumId w:val="9"/>
  </w:num>
  <w:num w:numId="34" w16cid:durableId="1906526457">
    <w:abstractNumId w:val="25"/>
  </w:num>
  <w:num w:numId="35" w16cid:durableId="1844776530">
    <w:abstractNumId w:val="15"/>
  </w:num>
  <w:num w:numId="36" w16cid:durableId="973946297">
    <w:abstractNumId w:val="3"/>
  </w:num>
  <w:num w:numId="37" w16cid:durableId="1658415219">
    <w:abstractNumId w:val="5"/>
  </w:num>
  <w:num w:numId="38" w16cid:durableId="2143880177">
    <w:abstractNumId w:val="13"/>
  </w:num>
  <w:num w:numId="39" w16cid:durableId="2085763531">
    <w:abstractNumId w:val="27"/>
  </w:num>
  <w:num w:numId="40" w16cid:durableId="1797989348">
    <w:abstractNumId w:val="18"/>
    <w:lvlOverride w:ilvl="0">
      <w:startOverride w:val="7"/>
    </w:lvlOverride>
    <w:lvlOverride w:ilvl="1">
      <w:startOverride w:val="2"/>
    </w:lvlOverride>
    <w:lvlOverride w:ilvl="2">
      <w:startOverride w:val="2"/>
    </w:lvlOverride>
  </w:num>
  <w:num w:numId="41" w16cid:durableId="739788283">
    <w:abstractNumId w:val="2"/>
  </w:num>
  <w:num w:numId="42" w16cid:durableId="1597210481">
    <w:abstractNumId w:val="16"/>
  </w:num>
  <w:num w:numId="43" w16cid:durableId="534852386">
    <w:abstractNumId w:val="21"/>
  </w:num>
  <w:num w:numId="44" w16cid:durableId="1036390621">
    <w:abstractNumId w:val="11"/>
  </w:num>
  <w:num w:numId="45" w16cid:durableId="1534227320">
    <w:abstractNumId w:val="14"/>
  </w:num>
  <w:num w:numId="46" w16cid:durableId="1319187075">
    <w:abstractNumId w:val="31"/>
  </w:num>
  <w:num w:numId="47" w16cid:durableId="736129991">
    <w:abstractNumId w:val="26"/>
  </w:num>
  <w:num w:numId="48" w16cid:durableId="1935362639">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747049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606171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9721315">
    <w:abstractNumId w:val="18"/>
  </w:num>
  <w:num w:numId="52" w16cid:durableId="1536964118">
    <w:abstractNumId w:val="10"/>
  </w:num>
  <w:num w:numId="53" w16cid:durableId="1645693037">
    <w:abstractNumId w:val="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32028222">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BD"/>
    <w:rsid w:val="000021B8"/>
    <w:rsid w:val="00002A82"/>
    <w:rsid w:val="00002AFB"/>
    <w:rsid w:val="0000385A"/>
    <w:rsid w:val="00004B5E"/>
    <w:rsid w:val="00004C19"/>
    <w:rsid w:val="000050AF"/>
    <w:rsid w:val="00010EB8"/>
    <w:rsid w:val="00011B73"/>
    <w:rsid w:val="00012385"/>
    <w:rsid w:val="00013C08"/>
    <w:rsid w:val="00013FEF"/>
    <w:rsid w:val="0001529B"/>
    <w:rsid w:val="000152D1"/>
    <w:rsid w:val="0002076E"/>
    <w:rsid w:val="00021AA8"/>
    <w:rsid w:val="00024F26"/>
    <w:rsid w:val="00025D0B"/>
    <w:rsid w:val="00026DB0"/>
    <w:rsid w:val="00030CD7"/>
    <w:rsid w:val="0003250D"/>
    <w:rsid w:val="000325B0"/>
    <w:rsid w:val="00034136"/>
    <w:rsid w:val="0003696B"/>
    <w:rsid w:val="00036FD4"/>
    <w:rsid w:val="00041385"/>
    <w:rsid w:val="0004238F"/>
    <w:rsid w:val="0004317F"/>
    <w:rsid w:val="00046762"/>
    <w:rsid w:val="000503BE"/>
    <w:rsid w:val="000539E2"/>
    <w:rsid w:val="00054421"/>
    <w:rsid w:val="00055FCB"/>
    <w:rsid w:val="0005666A"/>
    <w:rsid w:val="0006038A"/>
    <w:rsid w:val="000606B9"/>
    <w:rsid w:val="00061EEA"/>
    <w:rsid w:val="00066C5F"/>
    <w:rsid w:val="00066CE7"/>
    <w:rsid w:val="0006798B"/>
    <w:rsid w:val="00070860"/>
    <w:rsid w:val="000722C9"/>
    <w:rsid w:val="000741BD"/>
    <w:rsid w:val="000758AD"/>
    <w:rsid w:val="0007682A"/>
    <w:rsid w:val="00084E59"/>
    <w:rsid w:val="00085BD3"/>
    <w:rsid w:val="00086E2B"/>
    <w:rsid w:val="00087F0F"/>
    <w:rsid w:val="00090897"/>
    <w:rsid w:val="0009103E"/>
    <w:rsid w:val="000913A3"/>
    <w:rsid w:val="00092A52"/>
    <w:rsid w:val="0009332B"/>
    <w:rsid w:val="0009675B"/>
    <w:rsid w:val="00097475"/>
    <w:rsid w:val="00097992"/>
    <w:rsid w:val="000A0B9F"/>
    <w:rsid w:val="000A269E"/>
    <w:rsid w:val="000A586C"/>
    <w:rsid w:val="000A6240"/>
    <w:rsid w:val="000A77B1"/>
    <w:rsid w:val="000A79EF"/>
    <w:rsid w:val="000B0942"/>
    <w:rsid w:val="000B1B44"/>
    <w:rsid w:val="000B25AB"/>
    <w:rsid w:val="000B2A45"/>
    <w:rsid w:val="000B4501"/>
    <w:rsid w:val="000B5A45"/>
    <w:rsid w:val="000B5E4C"/>
    <w:rsid w:val="000B71FB"/>
    <w:rsid w:val="000B7CE2"/>
    <w:rsid w:val="000C0348"/>
    <w:rsid w:val="000C0504"/>
    <w:rsid w:val="000C0E82"/>
    <w:rsid w:val="000C1C3B"/>
    <w:rsid w:val="000C1F5F"/>
    <w:rsid w:val="000C51AE"/>
    <w:rsid w:val="000D1298"/>
    <w:rsid w:val="000D220B"/>
    <w:rsid w:val="000D24FC"/>
    <w:rsid w:val="000D2C0B"/>
    <w:rsid w:val="000D2D03"/>
    <w:rsid w:val="000D5B72"/>
    <w:rsid w:val="000D620A"/>
    <w:rsid w:val="000D7D13"/>
    <w:rsid w:val="000E3C1C"/>
    <w:rsid w:val="000E7CB9"/>
    <w:rsid w:val="000F0012"/>
    <w:rsid w:val="000F10AB"/>
    <w:rsid w:val="000F3EF8"/>
    <w:rsid w:val="000F40ED"/>
    <w:rsid w:val="000F4D8B"/>
    <w:rsid w:val="000F4DCC"/>
    <w:rsid w:val="000F5414"/>
    <w:rsid w:val="000F7A36"/>
    <w:rsid w:val="00100252"/>
    <w:rsid w:val="00100A84"/>
    <w:rsid w:val="00100D74"/>
    <w:rsid w:val="00101832"/>
    <w:rsid w:val="001029E1"/>
    <w:rsid w:val="00104831"/>
    <w:rsid w:val="001064DE"/>
    <w:rsid w:val="00107263"/>
    <w:rsid w:val="00107650"/>
    <w:rsid w:val="00110459"/>
    <w:rsid w:val="00110ED3"/>
    <w:rsid w:val="00112D04"/>
    <w:rsid w:val="00112E09"/>
    <w:rsid w:val="001131B0"/>
    <w:rsid w:val="00113592"/>
    <w:rsid w:val="00114841"/>
    <w:rsid w:val="0011526A"/>
    <w:rsid w:val="00115DD9"/>
    <w:rsid w:val="0012057E"/>
    <w:rsid w:val="00121AB2"/>
    <w:rsid w:val="001232B0"/>
    <w:rsid w:val="00126D32"/>
    <w:rsid w:val="00126E94"/>
    <w:rsid w:val="00127412"/>
    <w:rsid w:val="00131C8C"/>
    <w:rsid w:val="00131F8B"/>
    <w:rsid w:val="0013542A"/>
    <w:rsid w:val="00135568"/>
    <w:rsid w:val="001362D5"/>
    <w:rsid w:val="001366B0"/>
    <w:rsid w:val="00137457"/>
    <w:rsid w:val="001374E3"/>
    <w:rsid w:val="001419BE"/>
    <w:rsid w:val="00141A06"/>
    <w:rsid w:val="00143C1E"/>
    <w:rsid w:val="00147173"/>
    <w:rsid w:val="00151F19"/>
    <w:rsid w:val="0015464B"/>
    <w:rsid w:val="001551FD"/>
    <w:rsid w:val="00160832"/>
    <w:rsid w:val="00160D59"/>
    <w:rsid w:val="00161540"/>
    <w:rsid w:val="00161706"/>
    <w:rsid w:val="00163317"/>
    <w:rsid w:val="001638EB"/>
    <w:rsid w:val="00163D6B"/>
    <w:rsid w:val="00164230"/>
    <w:rsid w:val="0016467C"/>
    <w:rsid w:val="0016486D"/>
    <w:rsid w:val="0016705A"/>
    <w:rsid w:val="001677DA"/>
    <w:rsid w:val="00170A96"/>
    <w:rsid w:val="00171F77"/>
    <w:rsid w:val="0017233E"/>
    <w:rsid w:val="001723F6"/>
    <w:rsid w:val="00172CED"/>
    <w:rsid w:val="00172DC6"/>
    <w:rsid w:val="00172EBD"/>
    <w:rsid w:val="00173DC0"/>
    <w:rsid w:val="00173FE0"/>
    <w:rsid w:val="00174441"/>
    <w:rsid w:val="001770D1"/>
    <w:rsid w:val="001771DA"/>
    <w:rsid w:val="0018039D"/>
    <w:rsid w:val="001822E9"/>
    <w:rsid w:val="00182D11"/>
    <w:rsid w:val="00183041"/>
    <w:rsid w:val="00184A34"/>
    <w:rsid w:val="00187CA4"/>
    <w:rsid w:val="001912A2"/>
    <w:rsid w:val="00191C70"/>
    <w:rsid w:val="00192F54"/>
    <w:rsid w:val="0019354A"/>
    <w:rsid w:val="0019583F"/>
    <w:rsid w:val="001965D9"/>
    <w:rsid w:val="00197358"/>
    <w:rsid w:val="001A03DE"/>
    <w:rsid w:val="001A11EE"/>
    <w:rsid w:val="001A1350"/>
    <w:rsid w:val="001A1C2D"/>
    <w:rsid w:val="001A2221"/>
    <w:rsid w:val="001A26A2"/>
    <w:rsid w:val="001A2E2A"/>
    <w:rsid w:val="001A6D5A"/>
    <w:rsid w:val="001B3C6D"/>
    <w:rsid w:val="001B4529"/>
    <w:rsid w:val="001B485F"/>
    <w:rsid w:val="001C1744"/>
    <w:rsid w:val="001C192A"/>
    <w:rsid w:val="001C1F89"/>
    <w:rsid w:val="001C3FAB"/>
    <w:rsid w:val="001C415F"/>
    <w:rsid w:val="001C50E8"/>
    <w:rsid w:val="001C65CF"/>
    <w:rsid w:val="001C71ED"/>
    <w:rsid w:val="001D32FA"/>
    <w:rsid w:val="001D3943"/>
    <w:rsid w:val="001D3AC6"/>
    <w:rsid w:val="001D4525"/>
    <w:rsid w:val="001D4B9B"/>
    <w:rsid w:val="001D7CF3"/>
    <w:rsid w:val="001E0E1E"/>
    <w:rsid w:val="001E0F6A"/>
    <w:rsid w:val="001E727F"/>
    <w:rsid w:val="001F03EB"/>
    <w:rsid w:val="001F24A6"/>
    <w:rsid w:val="001F4E55"/>
    <w:rsid w:val="001F5DE6"/>
    <w:rsid w:val="001F65A6"/>
    <w:rsid w:val="001F73D3"/>
    <w:rsid w:val="001F74AA"/>
    <w:rsid w:val="002009AF"/>
    <w:rsid w:val="00200A9B"/>
    <w:rsid w:val="00200E6C"/>
    <w:rsid w:val="00201DC7"/>
    <w:rsid w:val="002043D6"/>
    <w:rsid w:val="00204980"/>
    <w:rsid w:val="00204A8F"/>
    <w:rsid w:val="00205748"/>
    <w:rsid w:val="00206EA9"/>
    <w:rsid w:val="00207DC1"/>
    <w:rsid w:val="00210CEA"/>
    <w:rsid w:val="0021218B"/>
    <w:rsid w:val="00213F1A"/>
    <w:rsid w:val="00215015"/>
    <w:rsid w:val="00215A3E"/>
    <w:rsid w:val="00215E6D"/>
    <w:rsid w:val="00216B37"/>
    <w:rsid w:val="00217A11"/>
    <w:rsid w:val="00217F40"/>
    <w:rsid w:val="00217F46"/>
    <w:rsid w:val="002212D3"/>
    <w:rsid w:val="0022276C"/>
    <w:rsid w:val="002236AA"/>
    <w:rsid w:val="00223DBE"/>
    <w:rsid w:val="002245B8"/>
    <w:rsid w:val="00224780"/>
    <w:rsid w:val="00224D3D"/>
    <w:rsid w:val="00224ECF"/>
    <w:rsid w:val="00225CCE"/>
    <w:rsid w:val="00230976"/>
    <w:rsid w:val="00232A58"/>
    <w:rsid w:val="00233843"/>
    <w:rsid w:val="00233E0B"/>
    <w:rsid w:val="00235BA2"/>
    <w:rsid w:val="00235EB6"/>
    <w:rsid w:val="0024051F"/>
    <w:rsid w:val="00240535"/>
    <w:rsid w:val="0024088A"/>
    <w:rsid w:val="00242986"/>
    <w:rsid w:val="00243DF4"/>
    <w:rsid w:val="00243EC8"/>
    <w:rsid w:val="00246E1A"/>
    <w:rsid w:val="002471DC"/>
    <w:rsid w:val="002511DE"/>
    <w:rsid w:val="00251DAD"/>
    <w:rsid w:val="00251F19"/>
    <w:rsid w:val="0025394D"/>
    <w:rsid w:val="00256CDE"/>
    <w:rsid w:val="00262F1E"/>
    <w:rsid w:val="00262F2B"/>
    <w:rsid w:val="0026442E"/>
    <w:rsid w:val="002649B9"/>
    <w:rsid w:val="002675B3"/>
    <w:rsid w:val="00270E79"/>
    <w:rsid w:val="00271330"/>
    <w:rsid w:val="00272099"/>
    <w:rsid w:val="00273CC6"/>
    <w:rsid w:val="00274A2C"/>
    <w:rsid w:val="00274DCC"/>
    <w:rsid w:val="002767E1"/>
    <w:rsid w:val="00283CFA"/>
    <w:rsid w:val="0028477D"/>
    <w:rsid w:val="0028554D"/>
    <w:rsid w:val="002869E5"/>
    <w:rsid w:val="00286FDF"/>
    <w:rsid w:val="00292467"/>
    <w:rsid w:val="00293AC7"/>
    <w:rsid w:val="00294126"/>
    <w:rsid w:val="002973E7"/>
    <w:rsid w:val="00297401"/>
    <w:rsid w:val="00297AFD"/>
    <w:rsid w:val="002A1E24"/>
    <w:rsid w:val="002A2249"/>
    <w:rsid w:val="002A3D6C"/>
    <w:rsid w:val="002A4DC6"/>
    <w:rsid w:val="002A5113"/>
    <w:rsid w:val="002A57E7"/>
    <w:rsid w:val="002A6A2C"/>
    <w:rsid w:val="002B2D4C"/>
    <w:rsid w:val="002B2EDF"/>
    <w:rsid w:val="002B32E3"/>
    <w:rsid w:val="002C014B"/>
    <w:rsid w:val="002C1868"/>
    <w:rsid w:val="002C3EB1"/>
    <w:rsid w:val="002C4132"/>
    <w:rsid w:val="002C4D5D"/>
    <w:rsid w:val="002C4D90"/>
    <w:rsid w:val="002C5BE1"/>
    <w:rsid w:val="002C63B7"/>
    <w:rsid w:val="002C75F1"/>
    <w:rsid w:val="002C7935"/>
    <w:rsid w:val="002D14EC"/>
    <w:rsid w:val="002D32C0"/>
    <w:rsid w:val="002D4436"/>
    <w:rsid w:val="002D4713"/>
    <w:rsid w:val="002D4AC7"/>
    <w:rsid w:val="002D6AB6"/>
    <w:rsid w:val="002D6BFE"/>
    <w:rsid w:val="002E04E2"/>
    <w:rsid w:val="002E0B25"/>
    <w:rsid w:val="002E0C16"/>
    <w:rsid w:val="002E13F9"/>
    <w:rsid w:val="002E14E8"/>
    <w:rsid w:val="002E1977"/>
    <w:rsid w:val="002E2667"/>
    <w:rsid w:val="002E31DA"/>
    <w:rsid w:val="002E3B1B"/>
    <w:rsid w:val="002E7327"/>
    <w:rsid w:val="002F0AF4"/>
    <w:rsid w:val="002F12B7"/>
    <w:rsid w:val="002F2B47"/>
    <w:rsid w:val="002F462D"/>
    <w:rsid w:val="002F496A"/>
    <w:rsid w:val="002F6EBD"/>
    <w:rsid w:val="002F79C9"/>
    <w:rsid w:val="00300C58"/>
    <w:rsid w:val="00300CBA"/>
    <w:rsid w:val="00300D8F"/>
    <w:rsid w:val="003018B6"/>
    <w:rsid w:val="00302B6A"/>
    <w:rsid w:val="00307E71"/>
    <w:rsid w:val="003102C6"/>
    <w:rsid w:val="0031198D"/>
    <w:rsid w:val="00311A56"/>
    <w:rsid w:val="00312597"/>
    <w:rsid w:val="00316509"/>
    <w:rsid w:val="00316C15"/>
    <w:rsid w:val="003177C9"/>
    <w:rsid w:val="003216D5"/>
    <w:rsid w:val="0032526A"/>
    <w:rsid w:val="00327223"/>
    <w:rsid w:val="00330006"/>
    <w:rsid w:val="003318E3"/>
    <w:rsid w:val="00332E57"/>
    <w:rsid w:val="00333645"/>
    <w:rsid w:val="00333674"/>
    <w:rsid w:val="00333A20"/>
    <w:rsid w:val="00334FA1"/>
    <w:rsid w:val="0033680E"/>
    <w:rsid w:val="00336FF5"/>
    <w:rsid w:val="003377C1"/>
    <w:rsid w:val="00340DB1"/>
    <w:rsid w:val="0034183F"/>
    <w:rsid w:val="00341C36"/>
    <w:rsid w:val="00341E03"/>
    <w:rsid w:val="00341FBF"/>
    <w:rsid w:val="003428E0"/>
    <w:rsid w:val="00345F16"/>
    <w:rsid w:val="00346ACA"/>
    <w:rsid w:val="00346EA4"/>
    <w:rsid w:val="00347BF1"/>
    <w:rsid w:val="00352A60"/>
    <w:rsid w:val="003543B6"/>
    <w:rsid w:val="00354AB3"/>
    <w:rsid w:val="00354C47"/>
    <w:rsid w:val="003556FF"/>
    <w:rsid w:val="00355907"/>
    <w:rsid w:val="00356414"/>
    <w:rsid w:val="00356BC8"/>
    <w:rsid w:val="00356C75"/>
    <w:rsid w:val="00357592"/>
    <w:rsid w:val="00357DF9"/>
    <w:rsid w:val="003605BA"/>
    <w:rsid w:val="00361712"/>
    <w:rsid w:val="00361A6B"/>
    <w:rsid w:val="003635C9"/>
    <w:rsid w:val="00363C44"/>
    <w:rsid w:val="00363F67"/>
    <w:rsid w:val="00367878"/>
    <w:rsid w:val="00367AA3"/>
    <w:rsid w:val="00371409"/>
    <w:rsid w:val="0037225D"/>
    <w:rsid w:val="0037372B"/>
    <w:rsid w:val="00374478"/>
    <w:rsid w:val="003745E2"/>
    <w:rsid w:val="00376A91"/>
    <w:rsid w:val="00381781"/>
    <w:rsid w:val="00386376"/>
    <w:rsid w:val="00390BBF"/>
    <w:rsid w:val="003933AA"/>
    <w:rsid w:val="00395022"/>
    <w:rsid w:val="003977B2"/>
    <w:rsid w:val="003A0396"/>
    <w:rsid w:val="003A0B3C"/>
    <w:rsid w:val="003A3DFF"/>
    <w:rsid w:val="003A4250"/>
    <w:rsid w:val="003A4BC3"/>
    <w:rsid w:val="003A5F6E"/>
    <w:rsid w:val="003A6BF7"/>
    <w:rsid w:val="003A780C"/>
    <w:rsid w:val="003A7A3E"/>
    <w:rsid w:val="003B075B"/>
    <w:rsid w:val="003B105B"/>
    <w:rsid w:val="003B338B"/>
    <w:rsid w:val="003B4000"/>
    <w:rsid w:val="003B460B"/>
    <w:rsid w:val="003B4B94"/>
    <w:rsid w:val="003B62FC"/>
    <w:rsid w:val="003B6EA3"/>
    <w:rsid w:val="003B71BB"/>
    <w:rsid w:val="003B7575"/>
    <w:rsid w:val="003B7AB9"/>
    <w:rsid w:val="003C05E1"/>
    <w:rsid w:val="003C1046"/>
    <w:rsid w:val="003C1CE7"/>
    <w:rsid w:val="003C3A9F"/>
    <w:rsid w:val="003C41A1"/>
    <w:rsid w:val="003C4A40"/>
    <w:rsid w:val="003C6E6F"/>
    <w:rsid w:val="003D08D0"/>
    <w:rsid w:val="003D1829"/>
    <w:rsid w:val="003D18B0"/>
    <w:rsid w:val="003D6AA6"/>
    <w:rsid w:val="003D73C6"/>
    <w:rsid w:val="003E00E8"/>
    <w:rsid w:val="003E03B4"/>
    <w:rsid w:val="003E043E"/>
    <w:rsid w:val="003E1C2A"/>
    <w:rsid w:val="003E27B0"/>
    <w:rsid w:val="003E54BC"/>
    <w:rsid w:val="003E6322"/>
    <w:rsid w:val="003E6352"/>
    <w:rsid w:val="003E7999"/>
    <w:rsid w:val="003F022C"/>
    <w:rsid w:val="003F11A6"/>
    <w:rsid w:val="003F122E"/>
    <w:rsid w:val="003F1729"/>
    <w:rsid w:val="003F212F"/>
    <w:rsid w:val="003F35ED"/>
    <w:rsid w:val="003F63CC"/>
    <w:rsid w:val="003F7739"/>
    <w:rsid w:val="004024F5"/>
    <w:rsid w:val="00406ED3"/>
    <w:rsid w:val="0040742C"/>
    <w:rsid w:val="00410CFD"/>
    <w:rsid w:val="00410E44"/>
    <w:rsid w:val="00411203"/>
    <w:rsid w:val="00412843"/>
    <w:rsid w:val="00414A4C"/>
    <w:rsid w:val="00414A99"/>
    <w:rsid w:val="00415AE8"/>
    <w:rsid w:val="00421400"/>
    <w:rsid w:val="00422F13"/>
    <w:rsid w:val="00424192"/>
    <w:rsid w:val="00424277"/>
    <w:rsid w:val="00427669"/>
    <w:rsid w:val="00427EB4"/>
    <w:rsid w:val="004307DB"/>
    <w:rsid w:val="00430B7C"/>
    <w:rsid w:val="00432B37"/>
    <w:rsid w:val="0043513A"/>
    <w:rsid w:val="0043520C"/>
    <w:rsid w:val="00436F19"/>
    <w:rsid w:val="004404A0"/>
    <w:rsid w:val="00443C60"/>
    <w:rsid w:val="004448A1"/>
    <w:rsid w:val="0044582E"/>
    <w:rsid w:val="004474A8"/>
    <w:rsid w:val="00447767"/>
    <w:rsid w:val="004478FD"/>
    <w:rsid w:val="00447B88"/>
    <w:rsid w:val="00452A8F"/>
    <w:rsid w:val="0045561B"/>
    <w:rsid w:val="0045572A"/>
    <w:rsid w:val="00457111"/>
    <w:rsid w:val="00457CA3"/>
    <w:rsid w:val="0046266C"/>
    <w:rsid w:val="00463434"/>
    <w:rsid w:val="00465EDD"/>
    <w:rsid w:val="00466FDC"/>
    <w:rsid w:val="00467596"/>
    <w:rsid w:val="004676CF"/>
    <w:rsid w:val="00467EBF"/>
    <w:rsid w:val="0047008B"/>
    <w:rsid w:val="004715FF"/>
    <w:rsid w:val="00473125"/>
    <w:rsid w:val="004737EA"/>
    <w:rsid w:val="00473FC5"/>
    <w:rsid w:val="00474D59"/>
    <w:rsid w:val="004765AC"/>
    <w:rsid w:val="004766BE"/>
    <w:rsid w:val="004817A0"/>
    <w:rsid w:val="00482FA6"/>
    <w:rsid w:val="00483711"/>
    <w:rsid w:val="0048431E"/>
    <w:rsid w:val="00486EA5"/>
    <w:rsid w:val="00487722"/>
    <w:rsid w:val="00490088"/>
    <w:rsid w:val="00492B7D"/>
    <w:rsid w:val="00493F3E"/>
    <w:rsid w:val="004960D8"/>
    <w:rsid w:val="00496755"/>
    <w:rsid w:val="00497A9C"/>
    <w:rsid w:val="004A00B5"/>
    <w:rsid w:val="004A36A8"/>
    <w:rsid w:val="004A37AB"/>
    <w:rsid w:val="004A39B8"/>
    <w:rsid w:val="004A416B"/>
    <w:rsid w:val="004A723D"/>
    <w:rsid w:val="004B13BB"/>
    <w:rsid w:val="004B3136"/>
    <w:rsid w:val="004B330F"/>
    <w:rsid w:val="004B331C"/>
    <w:rsid w:val="004B4960"/>
    <w:rsid w:val="004B5382"/>
    <w:rsid w:val="004B5523"/>
    <w:rsid w:val="004B5B88"/>
    <w:rsid w:val="004B7C93"/>
    <w:rsid w:val="004C013A"/>
    <w:rsid w:val="004C0256"/>
    <w:rsid w:val="004C276E"/>
    <w:rsid w:val="004C3E2E"/>
    <w:rsid w:val="004C4A9C"/>
    <w:rsid w:val="004C7852"/>
    <w:rsid w:val="004C7878"/>
    <w:rsid w:val="004D02C1"/>
    <w:rsid w:val="004D30DA"/>
    <w:rsid w:val="004D3715"/>
    <w:rsid w:val="004D4C32"/>
    <w:rsid w:val="004D5C4B"/>
    <w:rsid w:val="004D6650"/>
    <w:rsid w:val="004D707B"/>
    <w:rsid w:val="004E368A"/>
    <w:rsid w:val="004E3E30"/>
    <w:rsid w:val="004E59D4"/>
    <w:rsid w:val="004E6A3D"/>
    <w:rsid w:val="004E7239"/>
    <w:rsid w:val="004F136A"/>
    <w:rsid w:val="004F27B9"/>
    <w:rsid w:val="004F4146"/>
    <w:rsid w:val="004F4A1C"/>
    <w:rsid w:val="004F5ED6"/>
    <w:rsid w:val="004F6B45"/>
    <w:rsid w:val="0050052E"/>
    <w:rsid w:val="00500F2A"/>
    <w:rsid w:val="00504041"/>
    <w:rsid w:val="00504C44"/>
    <w:rsid w:val="00504CCB"/>
    <w:rsid w:val="00506ECE"/>
    <w:rsid w:val="00507158"/>
    <w:rsid w:val="00507748"/>
    <w:rsid w:val="005078BA"/>
    <w:rsid w:val="00510B15"/>
    <w:rsid w:val="00512835"/>
    <w:rsid w:val="00512863"/>
    <w:rsid w:val="00512A29"/>
    <w:rsid w:val="00514412"/>
    <w:rsid w:val="005148C2"/>
    <w:rsid w:val="00523A0B"/>
    <w:rsid w:val="005245A2"/>
    <w:rsid w:val="00524B5D"/>
    <w:rsid w:val="00526052"/>
    <w:rsid w:val="00527022"/>
    <w:rsid w:val="0053065B"/>
    <w:rsid w:val="00531D1F"/>
    <w:rsid w:val="00532448"/>
    <w:rsid w:val="005324F8"/>
    <w:rsid w:val="00533FE0"/>
    <w:rsid w:val="005346C0"/>
    <w:rsid w:val="00534A1E"/>
    <w:rsid w:val="00534B18"/>
    <w:rsid w:val="00536DF6"/>
    <w:rsid w:val="00537767"/>
    <w:rsid w:val="00537DB8"/>
    <w:rsid w:val="00540876"/>
    <w:rsid w:val="005408B9"/>
    <w:rsid w:val="0054118A"/>
    <w:rsid w:val="005411A2"/>
    <w:rsid w:val="00541DF2"/>
    <w:rsid w:val="005439B0"/>
    <w:rsid w:val="0054557B"/>
    <w:rsid w:val="005473D5"/>
    <w:rsid w:val="005500A9"/>
    <w:rsid w:val="00550EC0"/>
    <w:rsid w:val="0055230E"/>
    <w:rsid w:val="005569C4"/>
    <w:rsid w:val="005606DA"/>
    <w:rsid w:val="00561BAB"/>
    <w:rsid w:val="00561C87"/>
    <w:rsid w:val="00563EA1"/>
    <w:rsid w:val="00564097"/>
    <w:rsid w:val="0056673A"/>
    <w:rsid w:val="00566EDF"/>
    <w:rsid w:val="00567E12"/>
    <w:rsid w:val="005704C2"/>
    <w:rsid w:val="00570583"/>
    <w:rsid w:val="005719BB"/>
    <w:rsid w:val="00571CB7"/>
    <w:rsid w:val="00572E29"/>
    <w:rsid w:val="00573FCD"/>
    <w:rsid w:val="00576435"/>
    <w:rsid w:val="00576950"/>
    <w:rsid w:val="0058042D"/>
    <w:rsid w:val="00580F8D"/>
    <w:rsid w:val="00581B0E"/>
    <w:rsid w:val="00581DAA"/>
    <w:rsid w:val="00581E76"/>
    <w:rsid w:val="00584322"/>
    <w:rsid w:val="005858A9"/>
    <w:rsid w:val="00585C0F"/>
    <w:rsid w:val="00586465"/>
    <w:rsid w:val="00587133"/>
    <w:rsid w:val="0058730E"/>
    <w:rsid w:val="005902A1"/>
    <w:rsid w:val="00590BA5"/>
    <w:rsid w:val="00594568"/>
    <w:rsid w:val="00596274"/>
    <w:rsid w:val="005963B9"/>
    <w:rsid w:val="0059792A"/>
    <w:rsid w:val="005A078F"/>
    <w:rsid w:val="005A0A50"/>
    <w:rsid w:val="005A1A52"/>
    <w:rsid w:val="005A34AA"/>
    <w:rsid w:val="005A4D0A"/>
    <w:rsid w:val="005A5587"/>
    <w:rsid w:val="005A571D"/>
    <w:rsid w:val="005A75F8"/>
    <w:rsid w:val="005B0BF2"/>
    <w:rsid w:val="005B176D"/>
    <w:rsid w:val="005B2B9A"/>
    <w:rsid w:val="005B2BAE"/>
    <w:rsid w:val="005B33C1"/>
    <w:rsid w:val="005B5D27"/>
    <w:rsid w:val="005B735D"/>
    <w:rsid w:val="005C10CC"/>
    <w:rsid w:val="005C1691"/>
    <w:rsid w:val="005C29CA"/>
    <w:rsid w:val="005C3B1D"/>
    <w:rsid w:val="005C6059"/>
    <w:rsid w:val="005C6C3F"/>
    <w:rsid w:val="005C6F39"/>
    <w:rsid w:val="005C6FDB"/>
    <w:rsid w:val="005D0DF8"/>
    <w:rsid w:val="005D34F3"/>
    <w:rsid w:val="005D3CDE"/>
    <w:rsid w:val="005D52E2"/>
    <w:rsid w:val="005D7EFD"/>
    <w:rsid w:val="005E1280"/>
    <w:rsid w:val="005E34C5"/>
    <w:rsid w:val="005E3E74"/>
    <w:rsid w:val="005E3FD4"/>
    <w:rsid w:val="005E6432"/>
    <w:rsid w:val="005E69BC"/>
    <w:rsid w:val="005F01A9"/>
    <w:rsid w:val="005F18AB"/>
    <w:rsid w:val="005F3BBE"/>
    <w:rsid w:val="005F3E13"/>
    <w:rsid w:val="005F5373"/>
    <w:rsid w:val="005F685D"/>
    <w:rsid w:val="005F7DBB"/>
    <w:rsid w:val="00601913"/>
    <w:rsid w:val="006027E9"/>
    <w:rsid w:val="00602B96"/>
    <w:rsid w:val="00603E16"/>
    <w:rsid w:val="0060498A"/>
    <w:rsid w:val="00606A8B"/>
    <w:rsid w:val="0060785E"/>
    <w:rsid w:val="00610E74"/>
    <w:rsid w:val="00611359"/>
    <w:rsid w:val="0061167A"/>
    <w:rsid w:val="006125EE"/>
    <w:rsid w:val="00612866"/>
    <w:rsid w:val="00614E95"/>
    <w:rsid w:val="006170B0"/>
    <w:rsid w:val="00617AEB"/>
    <w:rsid w:val="006205C5"/>
    <w:rsid w:val="00620CD6"/>
    <w:rsid w:val="00620ED0"/>
    <w:rsid w:val="00624010"/>
    <w:rsid w:val="00625D44"/>
    <w:rsid w:val="006302B3"/>
    <w:rsid w:val="00631769"/>
    <w:rsid w:val="006343EA"/>
    <w:rsid w:val="006364DF"/>
    <w:rsid w:val="00636E32"/>
    <w:rsid w:val="00637E53"/>
    <w:rsid w:val="00640961"/>
    <w:rsid w:val="00642F1F"/>
    <w:rsid w:val="00644E0A"/>
    <w:rsid w:val="006500DB"/>
    <w:rsid w:val="006519F5"/>
    <w:rsid w:val="00653242"/>
    <w:rsid w:val="006537B1"/>
    <w:rsid w:val="00654E93"/>
    <w:rsid w:val="00656DF4"/>
    <w:rsid w:val="0065755B"/>
    <w:rsid w:val="00661D1A"/>
    <w:rsid w:val="00664321"/>
    <w:rsid w:val="00664364"/>
    <w:rsid w:val="0066540D"/>
    <w:rsid w:val="00666842"/>
    <w:rsid w:val="00674059"/>
    <w:rsid w:val="00674E64"/>
    <w:rsid w:val="0067546E"/>
    <w:rsid w:val="006766F6"/>
    <w:rsid w:val="00677D36"/>
    <w:rsid w:val="00681CFC"/>
    <w:rsid w:val="006832DB"/>
    <w:rsid w:val="0068364C"/>
    <w:rsid w:val="00685CB7"/>
    <w:rsid w:val="00690FA2"/>
    <w:rsid w:val="00691D13"/>
    <w:rsid w:val="006927C0"/>
    <w:rsid w:val="00692F16"/>
    <w:rsid w:val="00693B9B"/>
    <w:rsid w:val="00695EC1"/>
    <w:rsid w:val="00697E46"/>
    <w:rsid w:val="006A1148"/>
    <w:rsid w:val="006A20A0"/>
    <w:rsid w:val="006A459E"/>
    <w:rsid w:val="006A45CE"/>
    <w:rsid w:val="006A4AD0"/>
    <w:rsid w:val="006A5145"/>
    <w:rsid w:val="006A519B"/>
    <w:rsid w:val="006A5E41"/>
    <w:rsid w:val="006B0063"/>
    <w:rsid w:val="006B174C"/>
    <w:rsid w:val="006B17F1"/>
    <w:rsid w:val="006B1800"/>
    <w:rsid w:val="006B3BD4"/>
    <w:rsid w:val="006B7AB4"/>
    <w:rsid w:val="006B7DA4"/>
    <w:rsid w:val="006C1051"/>
    <w:rsid w:val="006C1690"/>
    <w:rsid w:val="006C318E"/>
    <w:rsid w:val="006C477A"/>
    <w:rsid w:val="006C5D92"/>
    <w:rsid w:val="006C5F9F"/>
    <w:rsid w:val="006C6D92"/>
    <w:rsid w:val="006D0395"/>
    <w:rsid w:val="006D1919"/>
    <w:rsid w:val="006D24FB"/>
    <w:rsid w:val="006D311C"/>
    <w:rsid w:val="006D3639"/>
    <w:rsid w:val="006D4C90"/>
    <w:rsid w:val="006D546F"/>
    <w:rsid w:val="006D5B03"/>
    <w:rsid w:val="006D68E9"/>
    <w:rsid w:val="006D6A96"/>
    <w:rsid w:val="006D6E91"/>
    <w:rsid w:val="006E1046"/>
    <w:rsid w:val="006E1EB9"/>
    <w:rsid w:val="006E4A01"/>
    <w:rsid w:val="006E686F"/>
    <w:rsid w:val="006E6C17"/>
    <w:rsid w:val="006E7496"/>
    <w:rsid w:val="006E7505"/>
    <w:rsid w:val="006F1124"/>
    <w:rsid w:val="006F1C43"/>
    <w:rsid w:val="006F2C36"/>
    <w:rsid w:val="006F2D70"/>
    <w:rsid w:val="006F4F2C"/>
    <w:rsid w:val="006F551C"/>
    <w:rsid w:val="006F6737"/>
    <w:rsid w:val="006F7302"/>
    <w:rsid w:val="00701E53"/>
    <w:rsid w:val="0070465E"/>
    <w:rsid w:val="00706651"/>
    <w:rsid w:val="00706B1E"/>
    <w:rsid w:val="0071161C"/>
    <w:rsid w:val="00711F29"/>
    <w:rsid w:val="007123E3"/>
    <w:rsid w:val="00713289"/>
    <w:rsid w:val="00714B34"/>
    <w:rsid w:val="007158A7"/>
    <w:rsid w:val="00715D2F"/>
    <w:rsid w:val="00716041"/>
    <w:rsid w:val="007170F8"/>
    <w:rsid w:val="007177AA"/>
    <w:rsid w:val="00720158"/>
    <w:rsid w:val="00721121"/>
    <w:rsid w:val="0072135F"/>
    <w:rsid w:val="007221AA"/>
    <w:rsid w:val="00722948"/>
    <w:rsid w:val="007230E7"/>
    <w:rsid w:val="007241FD"/>
    <w:rsid w:val="0072740F"/>
    <w:rsid w:val="00727439"/>
    <w:rsid w:val="00727BA7"/>
    <w:rsid w:val="007304A6"/>
    <w:rsid w:val="00730F41"/>
    <w:rsid w:val="00731C0D"/>
    <w:rsid w:val="0073296E"/>
    <w:rsid w:val="00733438"/>
    <w:rsid w:val="00733D98"/>
    <w:rsid w:val="00734FAB"/>
    <w:rsid w:val="00740329"/>
    <w:rsid w:val="00740392"/>
    <w:rsid w:val="0074140C"/>
    <w:rsid w:val="00742168"/>
    <w:rsid w:val="00743208"/>
    <w:rsid w:val="00743693"/>
    <w:rsid w:val="0074477D"/>
    <w:rsid w:val="007462B0"/>
    <w:rsid w:val="00746D54"/>
    <w:rsid w:val="007502A7"/>
    <w:rsid w:val="00751F33"/>
    <w:rsid w:val="00751FE8"/>
    <w:rsid w:val="00753433"/>
    <w:rsid w:val="00753893"/>
    <w:rsid w:val="0075478A"/>
    <w:rsid w:val="00755FEB"/>
    <w:rsid w:val="007570A1"/>
    <w:rsid w:val="00757141"/>
    <w:rsid w:val="00757CBD"/>
    <w:rsid w:val="007609C7"/>
    <w:rsid w:val="0076169D"/>
    <w:rsid w:val="00763684"/>
    <w:rsid w:val="00766006"/>
    <w:rsid w:val="00766B90"/>
    <w:rsid w:val="00767F96"/>
    <w:rsid w:val="00771F19"/>
    <w:rsid w:val="00773E97"/>
    <w:rsid w:val="00774293"/>
    <w:rsid w:val="007749AC"/>
    <w:rsid w:val="00774FEF"/>
    <w:rsid w:val="007755D3"/>
    <w:rsid w:val="0077718B"/>
    <w:rsid w:val="00780809"/>
    <w:rsid w:val="00781466"/>
    <w:rsid w:val="0078198F"/>
    <w:rsid w:val="007840E6"/>
    <w:rsid w:val="007848DA"/>
    <w:rsid w:val="00786824"/>
    <w:rsid w:val="00786B4D"/>
    <w:rsid w:val="00786FA2"/>
    <w:rsid w:val="007876F4"/>
    <w:rsid w:val="00787AB5"/>
    <w:rsid w:val="00791285"/>
    <w:rsid w:val="007913F1"/>
    <w:rsid w:val="00791F3E"/>
    <w:rsid w:val="0079217C"/>
    <w:rsid w:val="0079565B"/>
    <w:rsid w:val="00797D5E"/>
    <w:rsid w:val="007A27F2"/>
    <w:rsid w:val="007A325B"/>
    <w:rsid w:val="007A444D"/>
    <w:rsid w:val="007A46F7"/>
    <w:rsid w:val="007A4BDD"/>
    <w:rsid w:val="007A69CF"/>
    <w:rsid w:val="007B0842"/>
    <w:rsid w:val="007B134F"/>
    <w:rsid w:val="007B1643"/>
    <w:rsid w:val="007B1916"/>
    <w:rsid w:val="007B1EC3"/>
    <w:rsid w:val="007B3AB3"/>
    <w:rsid w:val="007B4567"/>
    <w:rsid w:val="007B5C21"/>
    <w:rsid w:val="007B6200"/>
    <w:rsid w:val="007B6546"/>
    <w:rsid w:val="007B7778"/>
    <w:rsid w:val="007C0321"/>
    <w:rsid w:val="007C06A8"/>
    <w:rsid w:val="007C138E"/>
    <w:rsid w:val="007C2E73"/>
    <w:rsid w:val="007C3004"/>
    <w:rsid w:val="007C32B1"/>
    <w:rsid w:val="007C4062"/>
    <w:rsid w:val="007C6B0A"/>
    <w:rsid w:val="007D05D1"/>
    <w:rsid w:val="007D28ED"/>
    <w:rsid w:val="007D31F3"/>
    <w:rsid w:val="007D46F5"/>
    <w:rsid w:val="007D508F"/>
    <w:rsid w:val="007D521D"/>
    <w:rsid w:val="007D52E0"/>
    <w:rsid w:val="007D61F9"/>
    <w:rsid w:val="007D6CCD"/>
    <w:rsid w:val="007D7B84"/>
    <w:rsid w:val="007E2D8E"/>
    <w:rsid w:val="007E4237"/>
    <w:rsid w:val="007E69A0"/>
    <w:rsid w:val="007E768D"/>
    <w:rsid w:val="007F053D"/>
    <w:rsid w:val="007F476A"/>
    <w:rsid w:val="007F5638"/>
    <w:rsid w:val="007F5AE3"/>
    <w:rsid w:val="007F689D"/>
    <w:rsid w:val="007F7DEF"/>
    <w:rsid w:val="00800A42"/>
    <w:rsid w:val="00802222"/>
    <w:rsid w:val="00803088"/>
    <w:rsid w:val="00803438"/>
    <w:rsid w:val="00804506"/>
    <w:rsid w:val="00810FE0"/>
    <w:rsid w:val="00813C77"/>
    <w:rsid w:val="008150F4"/>
    <w:rsid w:val="008178C7"/>
    <w:rsid w:val="00817F8C"/>
    <w:rsid w:val="00820911"/>
    <w:rsid w:val="008219A6"/>
    <w:rsid w:val="00821A38"/>
    <w:rsid w:val="008242E0"/>
    <w:rsid w:val="008263C6"/>
    <w:rsid w:val="0083016B"/>
    <w:rsid w:val="00831B57"/>
    <w:rsid w:val="0083746D"/>
    <w:rsid w:val="00837D6D"/>
    <w:rsid w:val="0084135E"/>
    <w:rsid w:val="00841B25"/>
    <w:rsid w:val="008424E9"/>
    <w:rsid w:val="00844035"/>
    <w:rsid w:val="0084575F"/>
    <w:rsid w:val="0084655A"/>
    <w:rsid w:val="00846698"/>
    <w:rsid w:val="0084732C"/>
    <w:rsid w:val="00847806"/>
    <w:rsid w:val="00850B48"/>
    <w:rsid w:val="00852391"/>
    <w:rsid w:val="008529E5"/>
    <w:rsid w:val="00852BCA"/>
    <w:rsid w:val="00852DF9"/>
    <w:rsid w:val="008544FD"/>
    <w:rsid w:val="008553F9"/>
    <w:rsid w:val="00855C7F"/>
    <w:rsid w:val="00855D9B"/>
    <w:rsid w:val="00855F28"/>
    <w:rsid w:val="008563E2"/>
    <w:rsid w:val="0085641A"/>
    <w:rsid w:val="0085655A"/>
    <w:rsid w:val="008575D8"/>
    <w:rsid w:val="00857864"/>
    <w:rsid w:val="00860DF0"/>
    <w:rsid w:val="00863F63"/>
    <w:rsid w:val="00864EBC"/>
    <w:rsid w:val="00865573"/>
    <w:rsid w:val="00866668"/>
    <w:rsid w:val="00866786"/>
    <w:rsid w:val="00871367"/>
    <w:rsid w:val="00872846"/>
    <w:rsid w:val="00872E79"/>
    <w:rsid w:val="00873044"/>
    <w:rsid w:val="0087350F"/>
    <w:rsid w:val="00874292"/>
    <w:rsid w:val="0087626B"/>
    <w:rsid w:val="00876936"/>
    <w:rsid w:val="008774AE"/>
    <w:rsid w:val="008800C4"/>
    <w:rsid w:val="008816F6"/>
    <w:rsid w:val="00881AA5"/>
    <w:rsid w:val="00882DD3"/>
    <w:rsid w:val="0088356C"/>
    <w:rsid w:val="00884FEF"/>
    <w:rsid w:val="00885094"/>
    <w:rsid w:val="00886DD6"/>
    <w:rsid w:val="0088781F"/>
    <w:rsid w:val="0089011B"/>
    <w:rsid w:val="00890EBE"/>
    <w:rsid w:val="0089222F"/>
    <w:rsid w:val="008926C9"/>
    <w:rsid w:val="00892F63"/>
    <w:rsid w:val="00893833"/>
    <w:rsid w:val="00893EA2"/>
    <w:rsid w:val="008963AF"/>
    <w:rsid w:val="008A3703"/>
    <w:rsid w:val="008A3B55"/>
    <w:rsid w:val="008A4350"/>
    <w:rsid w:val="008A6786"/>
    <w:rsid w:val="008A6D1F"/>
    <w:rsid w:val="008A78F5"/>
    <w:rsid w:val="008A7C3E"/>
    <w:rsid w:val="008B06E8"/>
    <w:rsid w:val="008B1170"/>
    <w:rsid w:val="008B20A1"/>
    <w:rsid w:val="008B37C1"/>
    <w:rsid w:val="008B4A86"/>
    <w:rsid w:val="008B4C7E"/>
    <w:rsid w:val="008B5C25"/>
    <w:rsid w:val="008B7CA2"/>
    <w:rsid w:val="008C09A0"/>
    <w:rsid w:val="008C1AA6"/>
    <w:rsid w:val="008C2780"/>
    <w:rsid w:val="008C3857"/>
    <w:rsid w:val="008C5EF9"/>
    <w:rsid w:val="008C77C9"/>
    <w:rsid w:val="008C7920"/>
    <w:rsid w:val="008C79A7"/>
    <w:rsid w:val="008D2527"/>
    <w:rsid w:val="008D2E57"/>
    <w:rsid w:val="008D54AB"/>
    <w:rsid w:val="008D5B4B"/>
    <w:rsid w:val="008E012E"/>
    <w:rsid w:val="008E015D"/>
    <w:rsid w:val="008E216D"/>
    <w:rsid w:val="008E2B90"/>
    <w:rsid w:val="008E2E66"/>
    <w:rsid w:val="008E2F5B"/>
    <w:rsid w:val="008E437B"/>
    <w:rsid w:val="008E5245"/>
    <w:rsid w:val="008E76F8"/>
    <w:rsid w:val="008F365B"/>
    <w:rsid w:val="008F3D80"/>
    <w:rsid w:val="008F5D74"/>
    <w:rsid w:val="008F76D0"/>
    <w:rsid w:val="009006AD"/>
    <w:rsid w:val="0090270D"/>
    <w:rsid w:val="00902C26"/>
    <w:rsid w:val="0090663F"/>
    <w:rsid w:val="00906D4C"/>
    <w:rsid w:val="00907134"/>
    <w:rsid w:val="00910B11"/>
    <w:rsid w:val="00911080"/>
    <w:rsid w:val="00913416"/>
    <w:rsid w:val="0091384C"/>
    <w:rsid w:val="009164B2"/>
    <w:rsid w:val="009164F5"/>
    <w:rsid w:val="00916755"/>
    <w:rsid w:val="009215E8"/>
    <w:rsid w:val="009221FD"/>
    <w:rsid w:val="009235E5"/>
    <w:rsid w:val="00923EE4"/>
    <w:rsid w:val="0092591C"/>
    <w:rsid w:val="00925927"/>
    <w:rsid w:val="0092684E"/>
    <w:rsid w:val="0092762A"/>
    <w:rsid w:val="00933000"/>
    <w:rsid w:val="00933CCE"/>
    <w:rsid w:val="009348E7"/>
    <w:rsid w:val="0093673D"/>
    <w:rsid w:val="00940626"/>
    <w:rsid w:val="00941B1C"/>
    <w:rsid w:val="00941B69"/>
    <w:rsid w:val="0094755F"/>
    <w:rsid w:val="00947730"/>
    <w:rsid w:val="00950918"/>
    <w:rsid w:val="00951B2B"/>
    <w:rsid w:val="009535A3"/>
    <w:rsid w:val="00954C44"/>
    <w:rsid w:val="00954F27"/>
    <w:rsid w:val="00955031"/>
    <w:rsid w:val="0095546A"/>
    <w:rsid w:val="00955AC7"/>
    <w:rsid w:val="009572C8"/>
    <w:rsid w:val="00957866"/>
    <w:rsid w:val="00960426"/>
    <w:rsid w:val="00961C78"/>
    <w:rsid w:val="009635EB"/>
    <w:rsid w:val="00963C0E"/>
    <w:rsid w:val="00964689"/>
    <w:rsid w:val="00964AE5"/>
    <w:rsid w:val="00966FE8"/>
    <w:rsid w:val="009675FE"/>
    <w:rsid w:val="00970726"/>
    <w:rsid w:val="00971206"/>
    <w:rsid w:val="00971BCA"/>
    <w:rsid w:val="00972822"/>
    <w:rsid w:val="00974047"/>
    <w:rsid w:val="00974897"/>
    <w:rsid w:val="009753D7"/>
    <w:rsid w:val="009805F5"/>
    <w:rsid w:val="00980D2B"/>
    <w:rsid w:val="00980FCA"/>
    <w:rsid w:val="0098575B"/>
    <w:rsid w:val="009857BA"/>
    <w:rsid w:val="009925A4"/>
    <w:rsid w:val="00993BF5"/>
    <w:rsid w:val="00994536"/>
    <w:rsid w:val="009957F8"/>
    <w:rsid w:val="00995F62"/>
    <w:rsid w:val="00997A24"/>
    <w:rsid w:val="009A3402"/>
    <w:rsid w:val="009A3E48"/>
    <w:rsid w:val="009B218B"/>
    <w:rsid w:val="009B407B"/>
    <w:rsid w:val="009C00B8"/>
    <w:rsid w:val="009C130A"/>
    <w:rsid w:val="009C1B98"/>
    <w:rsid w:val="009C245B"/>
    <w:rsid w:val="009C55E5"/>
    <w:rsid w:val="009C764E"/>
    <w:rsid w:val="009C7C79"/>
    <w:rsid w:val="009D27D3"/>
    <w:rsid w:val="009D28D8"/>
    <w:rsid w:val="009D3C51"/>
    <w:rsid w:val="009D5277"/>
    <w:rsid w:val="009E1171"/>
    <w:rsid w:val="009E44A7"/>
    <w:rsid w:val="009E4FD2"/>
    <w:rsid w:val="009E5A7D"/>
    <w:rsid w:val="009E5D6A"/>
    <w:rsid w:val="009E78BA"/>
    <w:rsid w:val="009F18E1"/>
    <w:rsid w:val="009F263D"/>
    <w:rsid w:val="009F53EC"/>
    <w:rsid w:val="00A00445"/>
    <w:rsid w:val="00A02856"/>
    <w:rsid w:val="00A040E1"/>
    <w:rsid w:val="00A041D1"/>
    <w:rsid w:val="00A05A74"/>
    <w:rsid w:val="00A05CB4"/>
    <w:rsid w:val="00A06006"/>
    <w:rsid w:val="00A06A6B"/>
    <w:rsid w:val="00A06C48"/>
    <w:rsid w:val="00A1122D"/>
    <w:rsid w:val="00A1187C"/>
    <w:rsid w:val="00A11CAA"/>
    <w:rsid w:val="00A14BAF"/>
    <w:rsid w:val="00A1549C"/>
    <w:rsid w:val="00A244D1"/>
    <w:rsid w:val="00A248C3"/>
    <w:rsid w:val="00A248CD"/>
    <w:rsid w:val="00A269B3"/>
    <w:rsid w:val="00A26F6D"/>
    <w:rsid w:val="00A27664"/>
    <w:rsid w:val="00A3021F"/>
    <w:rsid w:val="00A30385"/>
    <w:rsid w:val="00A31D62"/>
    <w:rsid w:val="00A345CA"/>
    <w:rsid w:val="00A34BCF"/>
    <w:rsid w:val="00A37A94"/>
    <w:rsid w:val="00A37FAD"/>
    <w:rsid w:val="00A410CE"/>
    <w:rsid w:val="00A43FE2"/>
    <w:rsid w:val="00A4429C"/>
    <w:rsid w:val="00A459CD"/>
    <w:rsid w:val="00A51994"/>
    <w:rsid w:val="00A51C8C"/>
    <w:rsid w:val="00A52067"/>
    <w:rsid w:val="00A52D2E"/>
    <w:rsid w:val="00A538C3"/>
    <w:rsid w:val="00A5395E"/>
    <w:rsid w:val="00A547AA"/>
    <w:rsid w:val="00A54B47"/>
    <w:rsid w:val="00A5550E"/>
    <w:rsid w:val="00A560B5"/>
    <w:rsid w:val="00A566DF"/>
    <w:rsid w:val="00A56991"/>
    <w:rsid w:val="00A579D6"/>
    <w:rsid w:val="00A64304"/>
    <w:rsid w:val="00A66321"/>
    <w:rsid w:val="00A7038C"/>
    <w:rsid w:val="00A70E57"/>
    <w:rsid w:val="00A7185D"/>
    <w:rsid w:val="00A7195E"/>
    <w:rsid w:val="00A722BE"/>
    <w:rsid w:val="00A7286E"/>
    <w:rsid w:val="00A73493"/>
    <w:rsid w:val="00A734E3"/>
    <w:rsid w:val="00A73573"/>
    <w:rsid w:val="00A76258"/>
    <w:rsid w:val="00A80047"/>
    <w:rsid w:val="00A80452"/>
    <w:rsid w:val="00A8100B"/>
    <w:rsid w:val="00A82368"/>
    <w:rsid w:val="00A82A3D"/>
    <w:rsid w:val="00A82BD6"/>
    <w:rsid w:val="00A8357A"/>
    <w:rsid w:val="00A8628C"/>
    <w:rsid w:val="00A917F5"/>
    <w:rsid w:val="00A94E0A"/>
    <w:rsid w:val="00A94EAF"/>
    <w:rsid w:val="00A9531D"/>
    <w:rsid w:val="00A954D3"/>
    <w:rsid w:val="00A96B2E"/>
    <w:rsid w:val="00AA1DB8"/>
    <w:rsid w:val="00AA346A"/>
    <w:rsid w:val="00AA4BF4"/>
    <w:rsid w:val="00AA6007"/>
    <w:rsid w:val="00AA6DCB"/>
    <w:rsid w:val="00AA7885"/>
    <w:rsid w:val="00AB2475"/>
    <w:rsid w:val="00AB34B2"/>
    <w:rsid w:val="00AB5B4B"/>
    <w:rsid w:val="00AB6073"/>
    <w:rsid w:val="00AC16FF"/>
    <w:rsid w:val="00AC2D0A"/>
    <w:rsid w:val="00AC3177"/>
    <w:rsid w:val="00AC397A"/>
    <w:rsid w:val="00AC3DE1"/>
    <w:rsid w:val="00AC5607"/>
    <w:rsid w:val="00AC6897"/>
    <w:rsid w:val="00AC6BC5"/>
    <w:rsid w:val="00AD03FD"/>
    <w:rsid w:val="00AD158D"/>
    <w:rsid w:val="00AD3905"/>
    <w:rsid w:val="00AD4258"/>
    <w:rsid w:val="00AD5908"/>
    <w:rsid w:val="00AD6D99"/>
    <w:rsid w:val="00AE0B59"/>
    <w:rsid w:val="00AE0F7C"/>
    <w:rsid w:val="00AE2974"/>
    <w:rsid w:val="00AE3C1E"/>
    <w:rsid w:val="00AE3D47"/>
    <w:rsid w:val="00AE41F6"/>
    <w:rsid w:val="00AE5152"/>
    <w:rsid w:val="00AE5A73"/>
    <w:rsid w:val="00AE5D4B"/>
    <w:rsid w:val="00AF08D8"/>
    <w:rsid w:val="00AF106E"/>
    <w:rsid w:val="00AF20F0"/>
    <w:rsid w:val="00AF3505"/>
    <w:rsid w:val="00AF67B1"/>
    <w:rsid w:val="00AF734C"/>
    <w:rsid w:val="00B040E4"/>
    <w:rsid w:val="00B049B7"/>
    <w:rsid w:val="00B050A5"/>
    <w:rsid w:val="00B067B1"/>
    <w:rsid w:val="00B0684A"/>
    <w:rsid w:val="00B0684F"/>
    <w:rsid w:val="00B06863"/>
    <w:rsid w:val="00B06B6B"/>
    <w:rsid w:val="00B1133F"/>
    <w:rsid w:val="00B133EC"/>
    <w:rsid w:val="00B13C2B"/>
    <w:rsid w:val="00B145D1"/>
    <w:rsid w:val="00B14C07"/>
    <w:rsid w:val="00B15FFF"/>
    <w:rsid w:val="00B1679F"/>
    <w:rsid w:val="00B17B6A"/>
    <w:rsid w:val="00B20901"/>
    <w:rsid w:val="00B21601"/>
    <w:rsid w:val="00B21A4B"/>
    <w:rsid w:val="00B23F06"/>
    <w:rsid w:val="00B24B1C"/>
    <w:rsid w:val="00B2688E"/>
    <w:rsid w:val="00B26AD1"/>
    <w:rsid w:val="00B30726"/>
    <w:rsid w:val="00B32585"/>
    <w:rsid w:val="00B33F4F"/>
    <w:rsid w:val="00B34BF3"/>
    <w:rsid w:val="00B351E6"/>
    <w:rsid w:val="00B36670"/>
    <w:rsid w:val="00B41976"/>
    <w:rsid w:val="00B42F08"/>
    <w:rsid w:val="00B44176"/>
    <w:rsid w:val="00B44811"/>
    <w:rsid w:val="00B46C35"/>
    <w:rsid w:val="00B47D0F"/>
    <w:rsid w:val="00B509B2"/>
    <w:rsid w:val="00B50A51"/>
    <w:rsid w:val="00B516C3"/>
    <w:rsid w:val="00B52F27"/>
    <w:rsid w:val="00B539AE"/>
    <w:rsid w:val="00B53EEE"/>
    <w:rsid w:val="00B545E9"/>
    <w:rsid w:val="00B559E3"/>
    <w:rsid w:val="00B60750"/>
    <w:rsid w:val="00B61E53"/>
    <w:rsid w:val="00B6219F"/>
    <w:rsid w:val="00B625FA"/>
    <w:rsid w:val="00B62C68"/>
    <w:rsid w:val="00B637FF"/>
    <w:rsid w:val="00B64EE6"/>
    <w:rsid w:val="00B65177"/>
    <w:rsid w:val="00B70480"/>
    <w:rsid w:val="00B712BE"/>
    <w:rsid w:val="00B71A92"/>
    <w:rsid w:val="00B74D0A"/>
    <w:rsid w:val="00B74F79"/>
    <w:rsid w:val="00B76FA1"/>
    <w:rsid w:val="00B77E26"/>
    <w:rsid w:val="00B77ECB"/>
    <w:rsid w:val="00B80E84"/>
    <w:rsid w:val="00B814F7"/>
    <w:rsid w:val="00B81979"/>
    <w:rsid w:val="00B86AE5"/>
    <w:rsid w:val="00B9044A"/>
    <w:rsid w:val="00B93C4A"/>
    <w:rsid w:val="00B95B59"/>
    <w:rsid w:val="00B95D1C"/>
    <w:rsid w:val="00B96FA7"/>
    <w:rsid w:val="00BA030D"/>
    <w:rsid w:val="00BA0EF6"/>
    <w:rsid w:val="00BA114D"/>
    <w:rsid w:val="00BA13D7"/>
    <w:rsid w:val="00BA37BA"/>
    <w:rsid w:val="00BA501C"/>
    <w:rsid w:val="00BA502A"/>
    <w:rsid w:val="00BA59D7"/>
    <w:rsid w:val="00BA61A2"/>
    <w:rsid w:val="00BA6259"/>
    <w:rsid w:val="00BB11C3"/>
    <w:rsid w:val="00BB13F3"/>
    <w:rsid w:val="00BB1F78"/>
    <w:rsid w:val="00BB2314"/>
    <w:rsid w:val="00BB3DDE"/>
    <w:rsid w:val="00BB4B4D"/>
    <w:rsid w:val="00BB4F93"/>
    <w:rsid w:val="00BB52D6"/>
    <w:rsid w:val="00BB53A7"/>
    <w:rsid w:val="00BB6CA8"/>
    <w:rsid w:val="00BB7D60"/>
    <w:rsid w:val="00BC08D6"/>
    <w:rsid w:val="00BC160F"/>
    <w:rsid w:val="00BC1DA3"/>
    <w:rsid w:val="00BC2F68"/>
    <w:rsid w:val="00BC3405"/>
    <w:rsid w:val="00BC433E"/>
    <w:rsid w:val="00BC5ADC"/>
    <w:rsid w:val="00BC6A0D"/>
    <w:rsid w:val="00BC7941"/>
    <w:rsid w:val="00BC7AE7"/>
    <w:rsid w:val="00BD2378"/>
    <w:rsid w:val="00BD304F"/>
    <w:rsid w:val="00BD3EC8"/>
    <w:rsid w:val="00BD4DFD"/>
    <w:rsid w:val="00BE1D1C"/>
    <w:rsid w:val="00BE2455"/>
    <w:rsid w:val="00BE3263"/>
    <w:rsid w:val="00BE3F8D"/>
    <w:rsid w:val="00BE43E3"/>
    <w:rsid w:val="00BE4F51"/>
    <w:rsid w:val="00BE579E"/>
    <w:rsid w:val="00BE6335"/>
    <w:rsid w:val="00BE6FF7"/>
    <w:rsid w:val="00BF066F"/>
    <w:rsid w:val="00BF1109"/>
    <w:rsid w:val="00BF15A2"/>
    <w:rsid w:val="00BF1EA5"/>
    <w:rsid w:val="00BF37D8"/>
    <w:rsid w:val="00BF6F44"/>
    <w:rsid w:val="00BF766F"/>
    <w:rsid w:val="00BF7A6E"/>
    <w:rsid w:val="00C006B6"/>
    <w:rsid w:val="00C00D79"/>
    <w:rsid w:val="00C019C0"/>
    <w:rsid w:val="00C01AEE"/>
    <w:rsid w:val="00C02FCE"/>
    <w:rsid w:val="00C03430"/>
    <w:rsid w:val="00C10789"/>
    <w:rsid w:val="00C111D1"/>
    <w:rsid w:val="00C12B1F"/>
    <w:rsid w:val="00C139F0"/>
    <w:rsid w:val="00C15476"/>
    <w:rsid w:val="00C1561D"/>
    <w:rsid w:val="00C1621D"/>
    <w:rsid w:val="00C204DD"/>
    <w:rsid w:val="00C20578"/>
    <w:rsid w:val="00C215FC"/>
    <w:rsid w:val="00C22B2A"/>
    <w:rsid w:val="00C23C7A"/>
    <w:rsid w:val="00C249A7"/>
    <w:rsid w:val="00C24E66"/>
    <w:rsid w:val="00C25D95"/>
    <w:rsid w:val="00C26313"/>
    <w:rsid w:val="00C26D13"/>
    <w:rsid w:val="00C27F44"/>
    <w:rsid w:val="00C31FAE"/>
    <w:rsid w:val="00C3390F"/>
    <w:rsid w:val="00C35B1F"/>
    <w:rsid w:val="00C40A05"/>
    <w:rsid w:val="00C41E29"/>
    <w:rsid w:val="00C43223"/>
    <w:rsid w:val="00C44483"/>
    <w:rsid w:val="00C45F7F"/>
    <w:rsid w:val="00C4715C"/>
    <w:rsid w:val="00C50403"/>
    <w:rsid w:val="00C50D0C"/>
    <w:rsid w:val="00C515A2"/>
    <w:rsid w:val="00C54981"/>
    <w:rsid w:val="00C56CDA"/>
    <w:rsid w:val="00C57AE2"/>
    <w:rsid w:val="00C627AF"/>
    <w:rsid w:val="00C62CB8"/>
    <w:rsid w:val="00C65045"/>
    <w:rsid w:val="00C653E5"/>
    <w:rsid w:val="00C6620A"/>
    <w:rsid w:val="00C66F69"/>
    <w:rsid w:val="00C67555"/>
    <w:rsid w:val="00C70718"/>
    <w:rsid w:val="00C70761"/>
    <w:rsid w:val="00C718E6"/>
    <w:rsid w:val="00C71BB3"/>
    <w:rsid w:val="00C72188"/>
    <w:rsid w:val="00C724F5"/>
    <w:rsid w:val="00C727AF"/>
    <w:rsid w:val="00C7350F"/>
    <w:rsid w:val="00C747BE"/>
    <w:rsid w:val="00C80A5A"/>
    <w:rsid w:val="00C80D53"/>
    <w:rsid w:val="00C81749"/>
    <w:rsid w:val="00C83FA8"/>
    <w:rsid w:val="00C840A0"/>
    <w:rsid w:val="00C8677C"/>
    <w:rsid w:val="00C900DD"/>
    <w:rsid w:val="00C90F6A"/>
    <w:rsid w:val="00C91378"/>
    <w:rsid w:val="00C91D64"/>
    <w:rsid w:val="00C9386C"/>
    <w:rsid w:val="00C949A6"/>
    <w:rsid w:val="00C94F93"/>
    <w:rsid w:val="00C95661"/>
    <w:rsid w:val="00C97D50"/>
    <w:rsid w:val="00CA1F69"/>
    <w:rsid w:val="00CA218D"/>
    <w:rsid w:val="00CA7C87"/>
    <w:rsid w:val="00CB05C7"/>
    <w:rsid w:val="00CB0C46"/>
    <w:rsid w:val="00CB0C77"/>
    <w:rsid w:val="00CB2F36"/>
    <w:rsid w:val="00CB3A79"/>
    <w:rsid w:val="00CB4C37"/>
    <w:rsid w:val="00CB5A0C"/>
    <w:rsid w:val="00CB5E9F"/>
    <w:rsid w:val="00CB6412"/>
    <w:rsid w:val="00CC0116"/>
    <w:rsid w:val="00CC015D"/>
    <w:rsid w:val="00CC2555"/>
    <w:rsid w:val="00CC3878"/>
    <w:rsid w:val="00CC424C"/>
    <w:rsid w:val="00CC4FB7"/>
    <w:rsid w:val="00CD0A0D"/>
    <w:rsid w:val="00CD4991"/>
    <w:rsid w:val="00CD4A8D"/>
    <w:rsid w:val="00CD5608"/>
    <w:rsid w:val="00CD5F9C"/>
    <w:rsid w:val="00CD6292"/>
    <w:rsid w:val="00CD787D"/>
    <w:rsid w:val="00CD7D2B"/>
    <w:rsid w:val="00CE06A7"/>
    <w:rsid w:val="00CE2749"/>
    <w:rsid w:val="00CE2920"/>
    <w:rsid w:val="00CE3E49"/>
    <w:rsid w:val="00CE442B"/>
    <w:rsid w:val="00CE57C6"/>
    <w:rsid w:val="00CE76A4"/>
    <w:rsid w:val="00CF2340"/>
    <w:rsid w:val="00CF24E8"/>
    <w:rsid w:val="00CF458A"/>
    <w:rsid w:val="00CF4728"/>
    <w:rsid w:val="00CF6BBF"/>
    <w:rsid w:val="00CF7235"/>
    <w:rsid w:val="00CF7F9A"/>
    <w:rsid w:val="00D0050F"/>
    <w:rsid w:val="00D02986"/>
    <w:rsid w:val="00D02E5D"/>
    <w:rsid w:val="00D02F96"/>
    <w:rsid w:val="00D03D9D"/>
    <w:rsid w:val="00D048AF"/>
    <w:rsid w:val="00D04B21"/>
    <w:rsid w:val="00D05644"/>
    <w:rsid w:val="00D0670D"/>
    <w:rsid w:val="00D07124"/>
    <w:rsid w:val="00D0793A"/>
    <w:rsid w:val="00D1215F"/>
    <w:rsid w:val="00D12907"/>
    <w:rsid w:val="00D13001"/>
    <w:rsid w:val="00D1695A"/>
    <w:rsid w:val="00D16BFC"/>
    <w:rsid w:val="00D211E0"/>
    <w:rsid w:val="00D218B1"/>
    <w:rsid w:val="00D225F2"/>
    <w:rsid w:val="00D237EA"/>
    <w:rsid w:val="00D23A01"/>
    <w:rsid w:val="00D23A6A"/>
    <w:rsid w:val="00D253D2"/>
    <w:rsid w:val="00D31FEC"/>
    <w:rsid w:val="00D33304"/>
    <w:rsid w:val="00D34A93"/>
    <w:rsid w:val="00D35542"/>
    <w:rsid w:val="00D3558B"/>
    <w:rsid w:val="00D37B60"/>
    <w:rsid w:val="00D40A98"/>
    <w:rsid w:val="00D41ADC"/>
    <w:rsid w:val="00D43948"/>
    <w:rsid w:val="00D44615"/>
    <w:rsid w:val="00D4549B"/>
    <w:rsid w:val="00D46CDE"/>
    <w:rsid w:val="00D516CC"/>
    <w:rsid w:val="00D54A50"/>
    <w:rsid w:val="00D61B01"/>
    <w:rsid w:val="00D6296E"/>
    <w:rsid w:val="00D62C58"/>
    <w:rsid w:val="00D639AB"/>
    <w:rsid w:val="00D6443F"/>
    <w:rsid w:val="00D64954"/>
    <w:rsid w:val="00D71AC3"/>
    <w:rsid w:val="00D71DC5"/>
    <w:rsid w:val="00D73467"/>
    <w:rsid w:val="00D73B69"/>
    <w:rsid w:val="00D73E75"/>
    <w:rsid w:val="00D75485"/>
    <w:rsid w:val="00D758DE"/>
    <w:rsid w:val="00D76367"/>
    <w:rsid w:val="00D806B3"/>
    <w:rsid w:val="00D812A7"/>
    <w:rsid w:val="00D90853"/>
    <w:rsid w:val="00D90868"/>
    <w:rsid w:val="00D916BA"/>
    <w:rsid w:val="00D92CFE"/>
    <w:rsid w:val="00D92E08"/>
    <w:rsid w:val="00D93B2F"/>
    <w:rsid w:val="00D94AF4"/>
    <w:rsid w:val="00D95F74"/>
    <w:rsid w:val="00D97854"/>
    <w:rsid w:val="00DA2BC9"/>
    <w:rsid w:val="00DA36DE"/>
    <w:rsid w:val="00DA5059"/>
    <w:rsid w:val="00DA54CB"/>
    <w:rsid w:val="00DA6CCE"/>
    <w:rsid w:val="00DA7729"/>
    <w:rsid w:val="00DB0941"/>
    <w:rsid w:val="00DB22CA"/>
    <w:rsid w:val="00DB2F47"/>
    <w:rsid w:val="00DB343F"/>
    <w:rsid w:val="00DB3DEF"/>
    <w:rsid w:val="00DB52F6"/>
    <w:rsid w:val="00DB544F"/>
    <w:rsid w:val="00DB6E81"/>
    <w:rsid w:val="00DB6FDF"/>
    <w:rsid w:val="00DC1437"/>
    <w:rsid w:val="00DC42FB"/>
    <w:rsid w:val="00DC6028"/>
    <w:rsid w:val="00DC6726"/>
    <w:rsid w:val="00DC6C46"/>
    <w:rsid w:val="00DD150E"/>
    <w:rsid w:val="00DD1A3E"/>
    <w:rsid w:val="00DD2385"/>
    <w:rsid w:val="00DD37F3"/>
    <w:rsid w:val="00DD3CE2"/>
    <w:rsid w:val="00DD49DE"/>
    <w:rsid w:val="00DD6A5B"/>
    <w:rsid w:val="00DD6E0F"/>
    <w:rsid w:val="00DD7846"/>
    <w:rsid w:val="00DE0C6A"/>
    <w:rsid w:val="00DE1596"/>
    <w:rsid w:val="00DE1805"/>
    <w:rsid w:val="00DE18ED"/>
    <w:rsid w:val="00DE2BB3"/>
    <w:rsid w:val="00DE54B6"/>
    <w:rsid w:val="00DE5E2D"/>
    <w:rsid w:val="00DE6F87"/>
    <w:rsid w:val="00DF28B0"/>
    <w:rsid w:val="00DF2A30"/>
    <w:rsid w:val="00DF3B75"/>
    <w:rsid w:val="00DF3D9E"/>
    <w:rsid w:val="00DF5225"/>
    <w:rsid w:val="00DF5BAF"/>
    <w:rsid w:val="00DF68A0"/>
    <w:rsid w:val="00E002EE"/>
    <w:rsid w:val="00E00C95"/>
    <w:rsid w:val="00E01596"/>
    <w:rsid w:val="00E0209E"/>
    <w:rsid w:val="00E03C6A"/>
    <w:rsid w:val="00E046D0"/>
    <w:rsid w:val="00E04E44"/>
    <w:rsid w:val="00E05226"/>
    <w:rsid w:val="00E06D93"/>
    <w:rsid w:val="00E110E4"/>
    <w:rsid w:val="00E11E91"/>
    <w:rsid w:val="00E13B1A"/>
    <w:rsid w:val="00E14314"/>
    <w:rsid w:val="00E1575D"/>
    <w:rsid w:val="00E15F39"/>
    <w:rsid w:val="00E160F8"/>
    <w:rsid w:val="00E16854"/>
    <w:rsid w:val="00E206B2"/>
    <w:rsid w:val="00E20936"/>
    <w:rsid w:val="00E20AA5"/>
    <w:rsid w:val="00E20B95"/>
    <w:rsid w:val="00E212FD"/>
    <w:rsid w:val="00E227D1"/>
    <w:rsid w:val="00E244D0"/>
    <w:rsid w:val="00E25886"/>
    <w:rsid w:val="00E30911"/>
    <w:rsid w:val="00E309E1"/>
    <w:rsid w:val="00E32792"/>
    <w:rsid w:val="00E332DB"/>
    <w:rsid w:val="00E33D94"/>
    <w:rsid w:val="00E349B8"/>
    <w:rsid w:val="00E35ADA"/>
    <w:rsid w:val="00E37278"/>
    <w:rsid w:val="00E4001F"/>
    <w:rsid w:val="00E407E3"/>
    <w:rsid w:val="00E41AEF"/>
    <w:rsid w:val="00E42A98"/>
    <w:rsid w:val="00E453F5"/>
    <w:rsid w:val="00E460B0"/>
    <w:rsid w:val="00E51F84"/>
    <w:rsid w:val="00E53068"/>
    <w:rsid w:val="00E556A9"/>
    <w:rsid w:val="00E60B4D"/>
    <w:rsid w:val="00E6191F"/>
    <w:rsid w:val="00E625CF"/>
    <w:rsid w:val="00E639E4"/>
    <w:rsid w:val="00E64372"/>
    <w:rsid w:val="00E664DB"/>
    <w:rsid w:val="00E7040D"/>
    <w:rsid w:val="00E70AF4"/>
    <w:rsid w:val="00E717CD"/>
    <w:rsid w:val="00E7248C"/>
    <w:rsid w:val="00E73FF0"/>
    <w:rsid w:val="00E74FCA"/>
    <w:rsid w:val="00E75986"/>
    <w:rsid w:val="00E772CB"/>
    <w:rsid w:val="00E800C7"/>
    <w:rsid w:val="00E81199"/>
    <w:rsid w:val="00E82B57"/>
    <w:rsid w:val="00E8324E"/>
    <w:rsid w:val="00E8330F"/>
    <w:rsid w:val="00E84A43"/>
    <w:rsid w:val="00E86113"/>
    <w:rsid w:val="00E86DD4"/>
    <w:rsid w:val="00E9054A"/>
    <w:rsid w:val="00E91867"/>
    <w:rsid w:val="00E927E5"/>
    <w:rsid w:val="00E9429E"/>
    <w:rsid w:val="00E94553"/>
    <w:rsid w:val="00E94E3F"/>
    <w:rsid w:val="00E959ED"/>
    <w:rsid w:val="00E95F58"/>
    <w:rsid w:val="00E9633E"/>
    <w:rsid w:val="00EA0190"/>
    <w:rsid w:val="00EA0825"/>
    <w:rsid w:val="00EA0C4B"/>
    <w:rsid w:val="00EA0D56"/>
    <w:rsid w:val="00EA2BA9"/>
    <w:rsid w:val="00EA2D72"/>
    <w:rsid w:val="00EA2DDF"/>
    <w:rsid w:val="00EA44C4"/>
    <w:rsid w:val="00EA48B5"/>
    <w:rsid w:val="00EA7F93"/>
    <w:rsid w:val="00EB1B56"/>
    <w:rsid w:val="00EB24F3"/>
    <w:rsid w:val="00EB5B5B"/>
    <w:rsid w:val="00EB6065"/>
    <w:rsid w:val="00EC12FE"/>
    <w:rsid w:val="00EC35F1"/>
    <w:rsid w:val="00EC48BC"/>
    <w:rsid w:val="00EC5176"/>
    <w:rsid w:val="00EC534C"/>
    <w:rsid w:val="00EC5795"/>
    <w:rsid w:val="00ED14ED"/>
    <w:rsid w:val="00ED34C7"/>
    <w:rsid w:val="00ED6BB8"/>
    <w:rsid w:val="00EE0EA3"/>
    <w:rsid w:val="00EE10AC"/>
    <w:rsid w:val="00EE13CF"/>
    <w:rsid w:val="00EE1425"/>
    <w:rsid w:val="00EE2FE8"/>
    <w:rsid w:val="00EE473E"/>
    <w:rsid w:val="00EE4D80"/>
    <w:rsid w:val="00EE4EAF"/>
    <w:rsid w:val="00EE707B"/>
    <w:rsid w:val="00EF03AB"/>
    <w:rsid w:val="00EF1FB6"/>
    <w:rsid w:val="00EF45ED"/>
    <w:rsid w:val="00EF4C56"/>
    <w:rsid w:val="00EF56F7"/>
    <w:rsid w:val="00EF69E5"/>
    <w:rsid w:val="00EF6DB2"/>
    <w:rsid w:val="00F01C83"/>
    <w:rsid w:val="00F01CB8"/>
    <w:rsid w:val="00F03096"/>
    <w:rsid w:val="00F03449"/>
    <w:rsid w:val="00F03CD3"/>
    <w:rsid w:val="00F046D2"/>
    <w:rsid w:val="00F04E89"/>
    <w:rsid w:val="00F05F2F"/>
    <w:rsid w:val="00F067B4"/>
    <w:rsid w:val="00F067F6"/>
    <w:rsid w:val="00F06A88"/>
    <w:rsid w:val="00F11B1A"/>
    <w:rsid w:val="00F13C8A"/>
    <w:rsid w:val="00F148A6"/>
    <w:rsid w:val="00F15D57"/>
    <w:rsid w:val="00F17989"/>
    <w:rsid w:val="00F17D3F"/>
    <w:rsid w:val="00F2074A"/>
    <w:rsid w:val="00F20FB4"/>
    <w:rsid w:val="00F222CF"/>
    <w:rsid w:val="00F22950"/>
    <w:rsid w:val="00F229C5"/>
    <w:rsid w:val="00F2352B"/>
    <w:rsid w:val="00F24CBE"/>
    <w:rsid w:val="00F27635"/>
    <w:rsid w:val="00F27C09"/>
    <w:rsid w:val="00F312BB"/>
    <w:rsid w:val="00F34AC8"/>
    <w:rsid w:val="00F37CAF"/>
    <w:rsid w:val="00F41C96"/>
    <w:rsid w:val="00F41D52"/>
    <w:rsid w:val="00F41D69"/>
    <w:rsid w:val="00F45048"/>
    <w:rsid w:val="00F453E1"/>
    <w:rsid w:val="00F45AAD"/>
    <w:rsid w:val="00F5059E"/>
    <w:rsid w:val="00F509D4"/>
    <w:rsid w:val="00F542EE"/>
    <w:rsid w:val="00F55823"/>
    <w:rsid w:val="00F57AF0"/>
    <w:rsid w:val="00F63DF8"/>
    <w:rsid w:val="00F666B1"/>
    <w:rsid w:val="00F70BB1"/>
    <w:rsid w:val="00F71412"/>
    <w:rsid w:val="00F74148"/>
    <w:rsid w:val="00F74679"/>
    <w:rsid w:val="00F76381"/>
    <w:rsid w:val="00F77800"/>
    <w:rsid w:val="00F778ED"/>
    <w:rsid w:val="00F77CD7"/>
    <w:rsid w:val="00F77F06"/>
    <w:rsid w:val="00F816CB"/>
    <w:rsid w:val="00F83475"/>
    <w:rsid w:val="00F83CAC"/>
    <w:rsid w:val="00F85EE9"/>
    <w:rsid w:val="00F85F2E"/>
    <w:rsid w:val="00F8678C"/>
    <w:rsid w:val="00F87F54"/>
    <w:rsid w:val="00F87FD3"/>
    <w:rsid w:val="00F937E2"/>
    <w:rsid w:val="00F97192"/>
    <w:rsid w:val="00FA4107"/>
    <w:rsid w:val="00FA629A"/>
    <w:rsid w:val="00FA756B"/>
    <w:rsid w:val="00FA7F92"/>
    <w:rsid w:val="00FB1509"/>
    <w:rsid w:val="00FB3C07"/>
    <w:rsid w:val="00FB3EA8"/>
    <w:rsid w:val="00FB443C"/>
    <w:rsid w:val="00FB514C"/>
    <w:rsid w:val="00FB5662"/>
    <w:rsid w:val="00FB6BC6"/>
    <w:rsid w:val="00FB6C4F"/>
    <w:rsid w:val="00FB6CB5"/>
    <w:rsid w:val="00FB7927"/>
    <w:rsid w:val="00FC12C3"/>
    <w:rsid w:val="00FC2285"/>
    <w:rsid w:val="00FC2BA6"/>
    <w:rsid w:val="00FC353C"/>
    <w:rsid w:val="00FC5557"/>
    <w:rsid w:val="00FD10ED"/>
    <w:rsid w:val="00FD18AF"/>
    <w:rsid w:val="00FD2486"/>
    <w:rsid w:val="00FD5550"/>
    <w:rsid w:val="00FD6F5D"/>
    <w:rsid w:val="00FE1C2A"/>
    <w:rsid w:val="00FE229B"/>
    <w:rsid w:val="00FE4866"/>
    <w:rsid w:val="00FE5264"/>
    <w:rsid w:val="00FE5C6A"/>
    <w:rsid w:val="00FF0CEC"/>
    <w:rsid w:val="00FF2C5C"/>
    <w:rsid w:val="00FF41A0"/>
    <w:rsid w:val="00FF4555"/>
    <w:rsid w:val="00FF4B30"/>
    <w:rsid w:val="00FF526C"/>
    <w:rsid w:val="00FF5A53"/>
    <w:rsid w:val="00FF72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36868"/>
  <w15:docId w15:val="{E67C3DC9-A593-44E1-A501-6FA7B09A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Bezodstpw"/>
    <w:next w:val="Normalny"/>
    <w:link w:val="Nagwek1Znak"/>
    <w:uiPriority w:val="9"/>
    <w:qFormat/>
    <w:rsid w:val="00BB3DDE"/>
    <w:pPr>
      <w:numPr>
        <w:ilvl w:val="1"/>
      </w:numPr>
      <w:ind w:left="709" w:hanging="709"/>
      <w:outlineLvl w:val="0"/>
    </w:pPr>
    <w:rPr>
      <w:b w:val="0"/>
      <w:bCs w:val="0"/>
    </w:rPr>
  </w:style>
  <w:style w:type="paragraph" w:styleId="Nagwek2">
    <w:name w:val="heading 2"/>
    <w:basedOn w:val="Nagwek1"/>
    <w:next w:val="Normalny"/>
    <w:link w:val="Nagwek2Znak"/>
    <w:uiPriority w:val="9"/>
    <w:unhideWhenUsed/>
    <w:qFormat/>
    <w:rsid w:val="00534A1E"/>
    <w:pPr>
      <w:numPr>
        <w:ilvl w:val="2"/>
      </w:numPr>
      <w:outlineLvl w:val="1"/>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C87"/>
    <w:pPr>
      <w:ind w:left="720"/>
      <w:contextualSpacing/>
    </w:pPr>
  </w:style>
  <w:style w:type="paragraph" w:styleId="Bezodstpw">
    <w:name w:val="No Spacing"/>
    <w:basedOn w:val="Akapitzlist"/>
    <w:uiPriority w:val="1"/>
    <w:qFormat/>
    <w:rsid w:val="00BE43E3"/>
    <w:pPr>
      <w:numPr>
        <w:numId w:val="1"/>
      </w:numPr>
      <w:spacing w:after="240" w:line="276" w:lineRule="auto"/>
      <w:contextualSpacing w:val="0"/>
      <w:jc w:val="both"/>
    </w:pPr>
    <w:rPr>
      <w:rFonts w:ascii="Times New Roman" w:hAnsi="Times New Roman" w:cs="Times New Roman"/>
      <w:b/>
      <w:bCs/>
      <w:sz w:val="20"/>
      <w:szCs w:val="20"/>
    </w:rPr>
  </w:style>
  <w:style w:type="character" w:customStyle="1" w:styleId="Nagwek1Znak">
    <w:name w:val="Nagłówek 1 Znak"/>
    <w:basedOn w:val="Domylnaczcionkaakapitu"/>
    <w:link w:val="Nagwek1"/>
    <w:uiPriority w:val="9"/>
    <w:rsid w:val="00BB3DDE"/>
    <w:rPr>
      <w:rFonts w:ascii="Times New Roman" w:hAnsi="Times New Roman" w:cs="Times New Roman"/>
      <w:sz w:val="20"/>
      <w:szCs w:val="20"/>
    </w:rPr>
  </w:style>
  <w:style w:type="paragraph" w:styleId="Tekstdymka">
    <w:name w:val="Balloon Text"/>
    <w:basedOn w:val="Normalny"/>
    <w:link w:val="TekstdymkaZnak"/>
    <w:uiPriority w:val="99"/>
    <w:semiHidden/>
    <w:unhideWhenUsed/>
    <w:rsid w:val="00567E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7E12"/>
    <w:rPr>
      <w:rFonts w:ascii="Segoe UI" w:hAnsi="Segoe UI" w:cs="Segoe UI"/>
      <w:sz w:val="18"/>
      <w:szCs w:val="18"/>
    </w:rPr>
  </w:style>
  <w:style w:type="character" w:styleId="Odwoaniedokomentarza">
    <w:name w:val="annotation reference"/>
    <w:basedOn w:val="Domylnaczcionkaakapitu"/>
    <w:uiPriority w:val="99"/>
    <w:semiHidden/>
    <w:unhideWhenUsed/>
    <w:rsid w:val="00567E12"/>
    <w:rPr>
      <w:sz w:val="16"/>
      <w:szCs w:val="16"/>
    </w:rPr>
  </w:style>
  <w:style w:type="paragraph" w:styleId="Tekstkomentarza">
    <w:name w:val="annotation text"/>
    <w:basedOn w:val="Normalny"/>
    <w:link w:val="TekstkomentarzaZnak"/>
    <w:uiPriority w:val="99"/>
    <w:unhideWhenUsed/>
    <w:rsid w:val="00567E12"/>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567E12"/>
    <w:rPr>
      <w:sz w:val="20"/>
      <w:szCs w:val="20"/>
    </w:rPr>
  </w:style>
  <w:style w:type="character" w:customStyle="1" w:styleId="Nagwek2Znak">
    <w:name w:val="Nagłówek 2 Znak"/>
    <w:basedOn w:val="Domylnaczcionkaakapitu"/>
    <w:link w:val="Nagwek2"/>
    <w:uiPriority w:val="9"/>
    <w:rsid w:val="00534A1E"/>
    <w:rPr>
      <w:rFonts w:ascii="Times New Roman" w:hAnsi="Times New Roman" w:cs="Times New Roman"/>
      <w:color w:val="000000"/>
      <w:sz w:val="20"/>
      <w:szCs w:val="20"/>
    </w:rPr>
  </w:style>
  <w:style w:type="paragraph" w:customStyle="1" w:styleId="Zwykytekst1">
    <w:name w:val="Zwykły tekst1"/>
    <w:basedOn w:val="Normalny"/>
    <w:link w:val="Zwykytekst1Znak"/>
    <w:uiPriority w:val="99"/>
    <w:rsid w:val="0045572A"/>
    <w:pPr>
      <w:widowControl w:val="0"/>
      <w:tabs>
        <w:tab w:val="left" w:pos="284"/>
        <w:tab w:val="left" w:pos="567"/>
        <w:tab w:val="left" w:pos="851"/>
        <w:tab w:val="left" w:pos="1134"/>
        <w:tab w:val="left" w:pos="1418"/>
      </w:tabs>
      <w:suppressAutoHyphens/>
      <w:autoSpaceDE w:val="0"/>
      <w:autoSpaceDN w:val="0"/>
      <w:adjustRightInd w:val="0"/>
      <w:spacing w:after="170" w:line="288" w:lineRule="auto"/>
      <w:jc w:val="both"/>
    </w:pPr>
    <w:rPr>
      <w:rFonts w:ascii="Times New Roman" w:eastAsia="Arial Unicode MS" w:hAnsi="Times New Roman" w:cs="Courier New"/>
      <w:color w:val="00000A"/>
      <w:sz w:val="20"/>
      <w:szCs w:val="20"/>
      <w:lang w:eastAsia="pl-PL"/>
    </w:rPr>
  </w:style>
  <w:style w:type="character" w:customStyle="1" w:styleId="Zakotwiczenieprzypisudolnego">
    <w:name w:val="Zakotwiczenie przypisu dolnego"/>
    <w:rsid w:val="00CA1F69"/>
    <w:rPr>
      <w:vertAlign w:val="superscript"/>
    </w:rPr>
  </w:style>
  <w:style w:type="paragraph" w:styleId="Tekstprzypisudolnego">
    <w:name w:val="footnote text"/>
    <w:basedOn w:val="Normalny"/>
    <w:link w:val="TekstprzypisudolnegoZnak1"/>
    <w:uiPriority w:val="99"/>
    <w:rsid w:val="00CA1F69"/>
    <w:pPr>
      <w:widowControl w:val="0"/>
      <w:tabs>
        <w:tab w:val="left" w:pos="284"/>
        <w:tab w:val="left" w:pos="511"/>
        <w:tab w:val="left" w:pos="567"/>
        <w:tab w:val="left" w:pos="794"/>
        <w:tab w:val="left" w:pos="851"/>
        <w:tab w:val="left" w:pos="1078"/>
        <w:tab w:val="left" w:pos="1134"/>
        <w:tab w:val="left" w:pos="1361"/>
        <w:tab w:val="left" w:pos="1418"/>
        <w:tab w:val="left" w:pos="1645"/>
      </w:tabs>
      <w:suppressAutoHyphens/>
      <w:autoSpaceDE w:val="0"/>
      <w:autoSpaceDN w:val="0"/>
      <w:adjustRightInd w:val="0"/>
      <w:spacing w:after="0" w:line="100" w:lineRule="atLeast"/>
      <w:ind w:left="227" w:hanging="227"/>
      <w:jc w:val="both"/>
    </w:pPr>
    <w:rPr>
      <w:rFonts w:ascii="Times New Roman" w:eastAsia="Arial Unicode MS" w:hAnsi="Times New Roman" w:cs="Times New Roman"/>
      <w:color w:val="00000A"/>
      <w:sz w:val="20"/>
      <w:szCs w:val="20"/>
      <w:lang w:eastAsia="pl-PL"/>
    </w:rPr>
  </w:style>
  <w:style w:type="character" w:customStyle="1" w:styleId="TekstprzypisudolnegoZnak">
    <w:name w:val="Tekst przypisu dolnego Znak"/>
    <w:basedOn w:val="Domylnaczcionkaakapitu"/>
    <w:uiPriority w:val="99"/>
    <w:semiHidden/>
    <w:rsid w:val="00CA1F69"/>
    <w:rPr>
      <w:sz w:val="20"/>
      <w:szCs w:val="20"/>
    </w:rPr>
  </w:style>
  <w:style w:type="character" w:customStyle="1" w:styleId="TekstprzypisudolnegoZnak1">
    <w:name w:val="Tekst przypisu dolnego Znak1"/>
    <w:basedOn w:val="Domylnaczcionkaakapitu"/>
    <w:link w:val="Tekstprzypisudolnego"/>
    <w:uiPriority w:val="99"/>
    <w:rsid w:val="00CA1F69"/>
    <w:rPr>
      <w:rFonts w:ascii="Times New Roman" w:eastAsia="Arial Unicode MS" w:hAnsi="Times New Roman" w:cs="Times New Roman"/>
      <w:color w:val="00000A"/>
      <w:sz w:val="20"/>
      <w:szCs w:val="20"/>
      <w:lang w:eastAsia="pl-PL"/>
    </w:rPr>
  </w:style>
  <w:style w:type="paragraph" w:customStyle="1" w:styleId="Zaczniki">
    <w:name w:val="Załączniki"/>
    <w:basedOn w:val="Zwykytekst1"/>
    <w:rsid w:val="0019583F"/>
  </w:style>
  <w:style w:type="character" w:styleId="Uwydatnienie">
    <w:name w:val="Emphasis"/>
    <w:basedOn w:val="Domylnaczcionkaakapitu"/>
    <w:uiPriority w:val="20"/>
    <w:qFormat/>
    <w:rsid w:val="00757CBD"/>
    <w:rPr>
      <w:i/>
      <w:iCs/>
    </w:rPr>
  </w:style>
  <w:style w:type="paragraph" w:customStyle="1" w:styleId="Styl3">
    <w:name w:val="Styl 3"/>
    <w:basedOn w:val="Nagwek2"/>
    <w:link w:val="Styl3Znak"/>
    <w:autoRedefine/>
    <w:qFormat/>
    <w:rsid w:val="00A14BAF"/>
    <w:pPr>
      <w:numPr>
        <w:ilvl w:val="0"/>
        <w:numId w:val="0"/>
      </w:numPr>
      <w:tabs>
        <w:tab w:val="left" w:pos="1418"/>
      </w:tabs>
      <w:ind w:left="2268" w:hanging="425"/>
    </w:pPr>
    <w:rPr>
      <w:color w:val="auto"/>
    </w:rPr>
  </w:style>
  <w:style w:type="paragraph" w:customStyle="1" w:styleId="Styl4">
    <w:name w:val="Styl 4"/>
    <w:basedOn w:val="Styl3"/>
    <w:link w:val="Styl4Znak"/>
    <w:qFormat/>
    <w:rsid w:val="00D61B01"/>
    <w:pPr>
      <w:numPr>
        <w:ilvl w:val="4"/>
      </w:numPr>
      <w:ind w:left="1416" w:hanging="565"/>
    </w:pPr>
  </w:style>
  <w:style w:type="character" w:customStyle="1" w:styleId="Zwykytekst1Znak">
    <w:name w:val="Zwykły tekst1 Znak"/>
    <w:basedOn w:val="Domylnaczcionkaakapitu"/>
    <w:link w:val="Zwykytekst1"/>
    <w:uiPriority w:val="99"/>
    <w:rsid w:val="00371409"/>
    <w:rPr>
      <w:rFonts w:ascii="Times New Roman" w:eastAsia="Arial Unicode MS" w:hAnsi="Times New Roman" w:cs="Courier New"/>
      <w:color w:val="00000A"/>
      <w:sz w:val="20"/>
      <w:szCs w:val="20"/>
      <w:lang w:eastAsia="pl-PL"/>
    </w:rPr>
  </w:style>
  <w:style w:type="character" w:customStyle="1" w:styleId="Styl3Znak">
    <w:name w:val="Styl 3 Znak"/>
    <w:basedOn w:val="Zwykytekst1Znak"/>
    <w:link w:val="Styl3"/>
    <w:rsid w:val="00A14BAF"/>
    <w:rPr>
      <w:rFonts w:ascii="Times New Roman" w:eastAsia="Arial Unicode MS" w:hAnsi="Times New Roman" w:cs="Times New Roman"/>
      <w:color w:val="00000A"/>
      <w:sz w:val="20"/>
      <w:szCs w:val="20"/>
      <w:lang w:eastAsia="pl-PL"/>
    </w:rPr>
  </w:style>
  <w:style w:type="character" w:customStyle="1" w:styleId="Styl4Znak">
    <w:name w:val="Styl 4 Znak"/>
    <w:basedOn w:val="Styl3Znak"/>
    <w:link w:val="Styl4"/>
    <w:rsid w:val="00D61B01"/>
    <w:rPr>
      <w:rFonts w:ascii="Times New Roman" w:eastAsia="Arial Unicode MS" w:hAnsi="Times New Roman" w:cs="Times New Roman"/>
      <w:color w:val="000000"/>
      <w:sz w:val="20"/>
      <w:szCs w:val="20"/>
      <w:lang w:eastAsia="pl-PL"/>
    </w:rPr>
  </w:style>
  <w:style w:type="paragraph" w:customStyle="1" w:styleId="Styl5">
    <w:name w:val="Styl 5"/>
    <w:basedOn w:val="Styl4"/>
    <w:link w:val="Styl5Znak"/>
    <w:qFormat/>
    <w:rsid w:val="00841B25"/>
    <w:pPr>
      <w:numPr>
        <w:ilvl w:val="5"/>
      </w:numPr>
      <w:ind w:left="1416" w:hanging="565"/>
    </w:pPr>
  </w:style>
  <w:style w:type="paragraph" w:customStyle="1" w:styleId="Styl6">
    <w:name w:val="Styl 6"/>
    <w:basedOn w:val="Styl5"/>
    <w:link w:val="Styl6Znak"/>
    <w:qFormat/>
    <w:rsid w:val="00841B25"/>
    <w:pPr>
      <w:numPr>
        <w:ilvl w:val="6"/>
      </w:numPr>
      <w:ind w:left="1416" w:hanging="565"/>
    </w:pPr>
  </w:style>
  <w:style w:type="character" w:customStyle="1" w:styleId="Styl5Znak">
    <w:name w:val="Styl 5 Znak"/>
    <w:basedOn w:val="Styl4Znak"/>
    <w:link w:val="Styl5"/>
    <w:rsid w:val="00841B25"/>
    <w:rPr>
      <w:rFonts w:ascii="Times New Roman" w:eastAsia="Arial Unicode MS" w:hAnsi="Times New Roman" w:cs="Times New Roman"/>
      <w:color w:val="000000"/>
      <w:sz w:val="20"/>
      <w:szCs w:val="20"/>
      <w:lang w:eastAsia="pl-PL"/>
    </w:rPr>
  </w:style>
  <w:style w:type="paragraph" w:styleId="Nagwek">
    <w:name w:val="header"/>
    <w:basedOn w:val="Normalny"/>
    <w:link w:val="NagwekZnak"/>
    <w:uiPriority w:val="99"/>
    <w:unhideWhenUsed/>
    <w:rsid w:val="006B7AB4"/>
    <w:pPr>
      <w:tabs>
        <w:tab w:val="center" w:pos="4536"/>
        <w:tab w:val="right" w:pos="9072"/>
      </w:tabs>
      <w:spacing w:after="0" w:line="240" w:lineRule="auto"/>
    </w:pPr>
  </w:style>
  <w:style w:type="character" w:customStyle="1" w:styleId="Styl6Znak">
    <w:name w:val="Styl 6 Znak"/>
    <w:basedOn w:val="Styl5Znak"/>
    <w:link w:val="Styl6"/>
    <w:rsid w:val="00841B25"/>
    <w:rPr>
      <w:rFonts w:ascii="Times New Roman" w:eastAsia="Arial Unicode MS" w:hAnsi="Times New Roman" w:cs="Times New Roman"/>
      <w:color w:val="000000"/>
      <w:sz w:val="20"/>
      <w:szCs w:val="20"/>
      <w:lang w:eastAsia="pl-PL"/>
    </w:rPr>
  </w:style>
  <w:style w:type="character" w:customStyle="1" w:styleId="NagwekZnak">
    <w:name w:val="Nagłówek Znak"/>
    <w:basedOn w:val="Domylnaczcionkaakapitu"/>
    <w:link w:val="Nagwek"/>
    <w:uiPriority w:val="99"/>
    <w:rsid w:val="006B7AB4"/>
  </w:style>
  <w:style w:type="paragraph" w:styleId="Stopka">
    <w:name w:val="footer"/>
    <w:basedOn w:val="Normalny"/>
    <w:link w:val="StopkaZnak"/>
    <w:uiPriority w:val="99"/>
    <w:unhideWhenUsed/>
    <w:rsid w:val="006B7A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B4"/>
  </w:style>
  <w:style w:type="paragraph" w:styleId="Tematkomentarza">
    <w:name w:val="annotation subject"/>
    <w:basedOn w:val="Tekstkomentarza"/>
    <w:next w:val="Tekstkomentarza"/>
    <w:link w:val="TematkomentarzaZnak"/>
    <w:uiPriority w:val="99"/>
    <w:semiHidden/>
    <w:unhideWhenUsed/>
    <w:rsid w:val="00FB514C"/>
    <w:pPr>
      <w:spacing w:after="160"/>
    </w:pPr>
    <w:rPr>
      <w:b/>
      <w:bCs/>
    </w:rPr>
  </w:style>
  <w:style w:type="character" w:customStyle="1" w:styleId="TematkomentarzaZnak">
    <w:name w:val="Temat komentarza Znak"/>
    <w:basedOn w:val="TekstkomentarzaZnak"/>
    <w:link w:val="Tematkomentarza"/>
    <w:uiPriority w:val="99"/>
    <w:semiHidden/>
    <w:rsid w:val="00FB514C"/>
    <w:rPr>
      <w:b/>
      <w:bCs/>
      <w:sz w:val="20"/>
      <w:szCs w:val="20"/>
    </w:rPr>
  </w:style>
  <w:style w:type="character" w:styleId="Hipercze">
    <w:name w:val="Hyperlink"/>
    <w:basedOn w:val="Domylnaczcionkaakapitu"/>
    <w:uiPriority w:val="99"/>
    <w:unhideWhenUsed/>
    <w:rsid w:val="00803088"/>
    <w:rPr>
      <w:color w:val="0563C1"/>
      <w:u w:val="single"/>
    </w:rPr>
  </w:style>
  <w:style w:type="paragraph" w:styleId="Tekstprzypisukocowego">
    <w:name w:val="endnote text"/>
    <w:basedOn w:val="Normalny"/>
    <w:link w:val="TekstprzypisukocowegoZnak"/>
    <w:uiPriority w:val="99"/>
    <w:semiHidden/>
    <w:unhideWhenUsed/>
    <w:rsid w:val="005764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6435"/>
    <w:rPr>
      <w:sz w:val="20"/>
      <w:szCs w:val="20"/>
    </w:rPr>
  </w:style>
  <w:style w:type="character" w:styleId="Odwoanieprzypisukocowego">
    <w:name w:val="endnote reference"/>
    <w:basedOn w:val="Domylnaczcionkaakapitu"/>
    <w:uiPriority w:val="99"/>
    <w:semiHidden/>
    <w:unhideWhenUsed/>
    <w:rsid w:val="00576435"/>
    <w:rPr>
      <w:vertAlign w:val="superscript"/>
    </w:rPr>
  </w:style>
  <w:style w:type="character" w:customStyle="1" w:styleId="Nierozpoznanawzmianka1">
    <w:name w:val="Nierozpoznana wzmianka1"/>
    <w:basedOn w:val="Domylnaczcionkaakapitu"/>
    <w:uiPriority w:val="99"/>
    <w:semiHidden/>
    <w:unhideWhenUsed/>
    <w:rsid w:val="00537DB8"/>
    <w:rPr>
      <w:color w:val="605E5C"/>
      <w:shd w:val="clear" w:color="auto" w:fill="E1DFDD"/>
    </w:rPr>
  </w:style>
  <w:style w:type="paragraph" w:styleId="Poprawka">
    <w:name w:val="Revision"/>
    <w:hidden/>
    <w:uiPriority w:val="99"/>
    <w:semiHidden/>
    <w:rsid w:val="00803088"/>
    <w:pPr>
      <w:spacing w:after="0" w:line="240" w:lineRule="auto"/>
    </w:pPr>
  </w:style>
  <w:style w:type="character" w:styleId="Nierozpoznanawzmianka">
    <w:name w:val="Unresolved Mention"/>
    <w:basedOn w:val="Domylnaczcionkaakapitu"/>
    <w:uiPriority w:val="99"/>
    <w:semiHidden/>
    <w:unhideWhenUsed/>
    <w:rsid w:val="00BE6335"/>
    <w:rPr>
      <w:color w:val="605E5C"/>
      <w:shd w:val="clear" w:color="auto" w:fill="E1DFDD"/>
    </w:rPr>
  </w:style>
  <w:style w:type="numbering" w:customStyle="1" w:styleId="Styl1">
    <w:name w:val="Styl1"/>
    <w:uiPriority w:val="99"/>
    <w:rsid w:val="00412843"/>
    <w:pPr>
      <w:numPr>
        <w:numId w:val="43"/>
      </w:numPr>
    </w:pPr>
  </w:style>
  <w:style w:type="numbering" w:customStyle="1" w:styleId="Biecalista1">
    <w:name w:val="Bieżąca lista1"/>
    <w:uiPriority w:val="99"/>
    <w:rsid w:val="00412843"/>
    <w:pPr>
      <w:numPr>
        <w:numId w:val="45"/>
      </w:numPr>
    </w:pPr>
  </w:style>
  <w:style w:type="numbering" w:customStyle="1" w:styleId="Styl2">
    <w:name w:val="Styl2"/>
    <w:uiPriority w:val="99"/>
    <w:rsid w:val="00327223"/>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3755">
      <w:bodyDiv w:val="1"/>
      <w:marLeft w:val="0"/>
      <w:marRight w:val="0"/>
      <w:marTop w:val="0"/>
      <w:marBottom w:val="0"/>
      <w:divBdr>
        <w:top w:val="none" w:sz="0" w:space="0" w:color="auto"/>
        <w:left w:val="none" w:sz="0" w:space="0" w:color="auto"/>
        <w:bottom w:val="none" w:sz="0" w:space="0" w:color="auto"/>
        <w:right w:val="none" w:sz="0" w:space="0" w:color="auto"/>
      </w:divBdr>
      <w:divsChild>
        <w:div w:id="1351957602">
          <w:marLeft w:val="446"/>
          <w:marRight w:val="0"/>
          <w:marTop w:val="0"/>
          <w:marBottom w:val="240"/>
          <w:divBdr>
            <w:top w:val="none" w:sz="0" w:space="0" w:color="auto"/>
            <w:left w:val="none" w:sz="0" w:space="0" w:color="auto"/>
            <w:bottom w:val="none" w:sz="0" w:space="0" w:color="auto"/>
            <w:right w:val="none" w:sz="0" w:space="0" w:color="auto"/>
          </w:divBdr>
        </w:div>
      </w:divsChild>
    </w:div>
    <w:div w:id="727188388">
      <w:bodyDiv w:val="1"/>
      <w:marLeft w:val="0"/>
      <w:marRight w:val="0"/>
      <w:marTop w:val="0"/>
      <w:marBottom w:val="0"/>
      <w:divBdr>
        <w:top w:val="none" w:sz="0" w:space="0" w:color="auto"/>
        <w:left w:val="none" w:sz="0" w:space="0" w:color="auto"/>
        <w:bottom w:val="none" w:sz="0" w:space="0" w:color="auto"/>
        <w:right w:val="none" w:sz="0" w:space="0" w:color="auto"/>
      </w:divBdr>
    </w:div>
    <w:div w:id="777716449">
      <w:bodyDiv w:val="1"/>
      <w:marLeft w:val="0"/>
      <w:marRight w:val="0"/>
      <w:marTop w:val="0"/>
      <w:marBottom w:val="0"/>
      <w:divBdr>
        <w:top w:val="none" w:sz="0" w:space="0" w:color="auto"/>
        <w:left w:val="none" w:sz="0" w:space="0" w:color="auto"/>
        <w:bottom w:val="none" w:sz="0" w:space="0" w:color="auto"/>
        <w:right w:val="none" w:sz="0" w:space="0" w:color="auto"/>
      </w:divBdr>
    </w:div>
    <w:div w:id="880829330">
      <w:bodyDiv w:val="1"/>
      <w:marLeft w:val="0"/>
      <w:marRight w:val="0"/>
      <w:marTop w:val="0"/>
      <w:marBottom w:val="0"/>
      <w:divBdr>
        <w:top w:val="none" w:sz="0" w:space="0" w:color="auto"/>
        <w:left w:val="none" w:sz="0" w:space="0" w:color="auto"/>
        <w:bottom w:val="none" w:sz="0" w:space="0" w:color="auto"/>
        <w:right w:val="none" w:sz="0" w:space="0" w:color="auto"/>
      </w:divBdr>
    </w:div>
    <w:div w:id="928193733">
      <w:bodyDiv w:val="1"/>
      <w:marLeft w:val="0"/>
      <w:marRight w:val="0"/>
      <w:marTop w:val="0"/>
      <w:marBottom w:val="0"/>
      <w:divBdr>
        <w:top w:val="none" w:sz="0" w:space="0" w:color="auto"/>
        <w:left w:val="none" w:sz="0" w:space="0" w:color="auto"/>
        <w:bottom w:val="none" w:sz="0" w:space="0" w:color="auto"/>
        <w:right w:val="none" w:sz="0" w:space="0" w:color="auto"/>
      </w:divBdr>
    </w:div>
    <w:div w:id="989601441">
      <w:bodyDiv w:val="1"/>
      <w:marLeft w:val="0"/>
      <w:marRight w:val="0"/>
      <w:marTop w:val="0"/>
      <w:marBottom w:val="0"/>
      <w:divBdr>
        <w:top w:val="none" w:sz="0" w:space="0" w:color="auto"/>
        <w:left w:val="none" w:sz="0" w:space="0" w:color="auto"/>
        <w:bottom w:val="none" w:sz="0" w:space="0" w:color="auto"/>
        <w:right w:val="none" w:sz="0" w:space="0" w:color="auto"/>
      </w:divBdr>
    </w:div>
    <w:div w:id="1014265329">
      <w:bodyDiv w:val="1"/>
      <w:marLeft w:val="0"/>
      <w:marRight w:val="0"/>
      <w:marTop w:val="0"/>
      <w:marBottom w:val="0"/>
      <w:divBdr>
        <w:top w:val="none" w:sz="0" w:space="0" w:color="auto"/>
        <w:left w:val="none" w:sz="0" w:space="0" w:color="auto"/>
        <w:bottom w:val="none" w:sz="0" w:space="0" w:color="auto"/>
        <w:right w:val="none" w:sz="0" w:space="0" w:color="auto"/>
      </w:divBdr>
    </w:div>
    <w:div w:id="1211649563">
      <w:bodyDiv w:val="1"/>
      <w:marLeft w:val="0"/>
      <w:marRight w:val="0"/>
      <w:marTop w:val="0"/>
      <w:marBottom w:val="0"/>
      <w:divBdr>
        <w:top w:val="none" w:sz="0" w:space="0" w:color="auto"/>
        <w:left w:val="none" w:sz="0" w:space="0" w:color="auto"/>
        <w:bottom w:val="none" w:sz="0" w:space="0" w:color="auto"/>
        <w:right w:val="none" w:sz="0" w:space="0" w:color="auto"/>
      </w:divBdr>
    </w:div>
    <w:div w:id="1225140273">
      <w:bodyDiv w:val="1"/>
      <w:marLeft w:val="0"/>
      <w:marRight w:val="0"/>
      <w:marTop w:val="0"/>
      <w:marBottom w:val="0"/>
      <w:divBdr>
        <w:top w:val="none" w:sz="0" w:space="0" w:color="auto"/>
        <w:left w:val="none" w:sz="0" w:space="0" w:color="auto"/>
        <w:bottom w:val="none" w:sz="0" w:space="0" w:color="auto"/>
        <w:right w:val="none" w:sz="0" w:space="0" w:color="auto"/>
      </w:divBdr>
    </w:div>
    <w:div w:id="1321807842">
      <w:bodyDiv w:val="1"/>
      <w:marLeft w:val="0"/>
      <w:marRight w:val="0"/>
      <w:marTop w:val="0"/>
      <w:marBottom w:val="0"/>
      <w:divBdr>
        <w:top w:val="none" w:sz="0" w:space="0" w:color="auto"/>
        <w:left w:val="none" w:sz="0" w:space="0" w:color="auto"/>
        <w:bottom w:val="none" w:sz="0" w:space="0" w:color="auto"/>
        <w:right w:val="none" w:sz="0" w:space="0" w:color="auto"/>
      </w:divBdr>
    </w:div>
    <w:div w:id="1372224948">
      <w:bodyDiv w:val="1"/>
      <w:marLeft w:val="0"/>
      <w:marRight w:val="0"/>
      <w:marTop w:val="0"/>
      <w:marBottom w:val="0"/>
      <w:divBdr>
        <w:top w:val="none" w:sz="0" w:space="0" w:color="auto"/>
        <w:left w:val="none" w:sz="0" w:space="0" w:color="auto"/>
        <w:bottom w:val="none" w:sz="0" w:space="0" w:color="auto"/>
        <w:right w:val="none" w:sz="0" w:space="0" w:color="auto"/>
      </w:divBdr>
    </w:div>
    <w:div w:id="1388265152">
      <w:bodyDiv w:val="1"/>
      <w:marLeft w:val="0"/>
      <w:marRight w:val="0"/>
      <w:marTop w:val="0"/>
      <w:marBottom w:val="0"/>
      <w:divBdr>
        <w:top w:val="none" w:sz="0" w:space="0" w:color="auto"/>
        <w:left w:val="none" w:sz="0" w:space="0" w:color="auto"/>
        <w:bottom w:val="none" w:sz="0" w:space="0" w:color="auto"/>
        <w:right w:val="none" w:sz="0" w:space="0" w:color="auto"/>
      </w:divBdr>
    </w:div>
    <w:div w:id="1486967009">
      <w:bodyDiv w:val="1"/>
      <w:marLeft w:val="0"/>
      <w:marRight w:val="0"/>
      <w:marTop w:val="0"/>
      <w:marBottom w:val="0"/>
      <w:divBdr>
        <w:top w:val="none" w:sz="0" w:space="0" w:color="auto"/>
        <w:left w:val="none" w:sz="0" w:space="0" w:color="auto"/>
        <w:bottom w:val="none" w:sz="0" w:space="0" w:color="auto"/>
        <w:right w:val="none" w:sz="0" w:space="0" w:color="auto"/>
      </w:divBdr>
    </w:div>
    <w:div w:id="1702437171">
      <w:bodyDiv w:val="1"/>
      <w:marLeft w:val="0"/>
      <w:marRight w:val="0"/>
      <w:marTop w:val="0"/>
      <w:marBottom w:val="0"/>
      <w:divBdr>
        <w:top w:val="none" w:sz="0" w:space="0" w:color="auto"/>
        <w:left w:val="none" w:sz="0" w:space="0" w:color="auto"/>
        <w:bottom w:val="none" w:sz="0" w:space="0" w:color="auto"/>
        <w:right w:val="none" w:sz="0" w:space="0" w:color="auto"/>
      </w:divBdr>
    </w:div>
    <w:div w:id="1899048153">
      <w:bodyDiv w:val="1"/>
      <w:marLeft w:val="0"/>
      <w:marRight w:val="0"/>
      <w:marTop w:val="0"/>
      <w:marBottom w:val="0"/>
      <w:divBdr>
        <w:top w:val="none" w:sz="0" w:space="0" w:color="auto"/>
        <w:left w:val="none" w:sz="0" w:space="0" w:color="auto"/>
        <w:bottom w:val="none" w:sz="0" w:space="0" w:color="auto"/>
        <w:right w:val="none" w:sz="0" w:space="0" w:color="auto"/>
      </w:divBdr>
    </w:div>
    <w:div w:id="21118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c.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c.pl" TargetMode="External"/><Relationship Id="rId5" Type="http://schemas.openxmlformats.org/officeDocument/2006/relationships/webSettings" Target="webSettings.xml"/><Relationship Id="rId10" Type="http://schemas.openxmlformats.org/officeDocument/2006/relationships/hyperlink" Target="http://www.pbc.pl" TargetMode="External"/><Relationship Id="rId4" Type="http://schemas.openxmlformats.org/officeDocument/2006/relationships/settings" Target="settings.xml"/><Relationship Id="rId9" Type="http://schemas.openxmlformats.org/officeDocument/2006/relationships/hyperlink" Target="http://www.pb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FA62-2C4D-47C8-B7F5-9E7AF777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12</Pages>
  <Words>4438</Words>
  <Characters>26633</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 Jerszyński</dc:creator>
  <cp:keywords/>
  <dc:description/>
  <cp:lastModifiedBy>Irena Nowicka</cp:lastModifiedBy>
  <cp:revision>97</cp:revision>
  <cp:lastPrinted>2020-09-07T11:44:00Z</cp:lastPrinted>
  <dcterms:created xsi:type="dcterms:W3CDTF">2023-01-05T11:53:00Z</dcterms:created>
  <dcterms:modified xsi:type="dcterms:W3CDTF">2023-12-04T14:03:00Z</dcterms:modified>
</cp:coreProperties>
</file>